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AB9DB" w14:textId="77777777" w:rsidR="00A13494" w:rsidRPr="0076112F" w:rsidRDefault="00A13494" w:rsidP="0076112F">
      <w:pPr>
        <w:spacing w:after="0" w:line="240" w:lineRule="auto"/>
        <w:jc w:val="center"/>
        <w:rPr>
          <w:sz w:val="28"/>
          <w:szCs w:val="28"/>
        </w:rPr>
      </w:pPr>
      <w:r w:rsidRPr="00A13494">
        <w:rPr>
          <w:sz w:val="28"/>
          <w:szCs w:val="28"/>
        </w:rPr>
        <w:t>Všeobecne záväzné nariadenie č. 1/201</w:t>
      </w:r>
      <w:r w:rsidRPr="0076112F">
        <w:rPr>
          <w:sz w:val="28"/>
          <w:szCs w:val="28"/>
        </w:rPr>
        <w:t>9</w:t>
      </w:r>
      <w:r w:rsidRPr="00A13494">
        <w:rPr>
          <w:sz w:val="28"/>
          <w:szCs w:val="28"/>
        </w:rPr>
        <w:t xml:space="preserve"> o označovaní ulíc a iných verejných</w:t>
      </w:r>
      <w:r w:rsidRPr="0076112F">
        <w:rPr>
          <w:sz w:val="28"/>
          <w:szCs w:val="28"/>
        </w:rPr>
        <w:t xml:space="preserve"> </w:t>
      </w:r>
      <w:r w:rsidRPr="00A13494">
        <w:rPr>
          <w:sz w:val="28"/>
          <w:szCs w:val="28"/>
        </w:rPr>
        <w:t xml:space="preserve">priestranstiev a číslovaní stavieb na území obce </w:t>
      </w:r>
      <w:r w:rsidRPr="0076112F">
        <w:rPr>
          <w:sz w:val="28"/>
          <w:szCs w:val="28"/>
        </w:rPr>
        <w:t>Oravská Polhora</w:t>
      </w:r>
    </w:p>
    <w:p w14:paraId="2C08FF92" w14:textId="77777777" w:rsidR="00A13494" w:rsidRPr="0076112F" w:rsidRDefault="00A13494" w:rsidP="0076112F">
      <w:pPr>
        <w:spacing w:after="0" w:line="240" w:lineRule="auto"/>
        <w:rPr>
          <w:sz w:val="28"/>
          <w:szCs w:val="28"/>
        </w:rPr>
      </w:pPr>
    </w:p>
    <w:p w14:paraId="70414500" w14:textId="77777777" w:rsidR="0076112F" w:rsidRPr="0076112F" w:rsidRDefault="0076112F" w:rsidP="0076112F">
      <w:pPr>
        <w:spacing w:after="0" w:line="240" w:lineRule="auto"/>
      </w:pPr>
    </w:p>
    <w:p w14:paraId="1300FD59" w14:textId="77777777" w:rsidR="00D32B19" w:rsidRPr="0076112F" w:rsidRDefault="00A13494" w:rsidP="0076112F">
      <w:pPr>
        <w:spacing w:after="0" w:line="240" w:lineRule="auto"/>
        <w:rPr>
          <w:b/>
          <w:bCs/>
        </w:rPr>
      </w:pPr>
      <w:r w:rsidRPr="00A13494">
        <w:rPr>
          <w:b/>
          <w:bCs/>
        </w:rPr>
        <w:t xml:space="preserve">Schválené OZ </w:t>
      </w:r>
      <w:r w:rsidR="00D32B19" w:rsidRPr="0076112F">
        <w:rPr>
          <w:b/>
          <w:bCs/>
        </w:rPr>
        <w:t>obce Oravská Polhora</w:t>
      </w:r>
      <w:r w:rsidRPr="00A13494">
        <w:rPr>
          <w:b/>
          <w:bCs/>
        </w:rPr>
        <w:t xml:space="preserve">: </w:t>
      </w:r>
    </w:p>
    <w:p w14:paraId="28040BFC" w14:textId="77777777" w:rsidR="00A13494" w:rsidRPr="0076112F" w:rsidRDefault="00A13494" w:rsidP="0076112F">
      <w:pPr>
        <w:spacing w:after="0" w:line="240" w:lineRule="auto"/>
        <w:rPr>
          <w:b/>
          <w:bCs/>
        </w:rPr>
      </w:pPr>
      <w:r w:rsidRPr="00A13494">
        <w:rPr>
          <w:b/>
          <w:bCs/>
        </w:rPr>
        <w:t xml:space="preserve">Účinnosť od: </w:t>
      </w:r>
    </w:p>
    <w:p w14:paraId="3E4C956B" w14:textId="77777777" w:rsidR="00D32B19" w:rsidRPr="0076112F" w:rsidRDefault="00D32B19" w:rsidP="0076112F">
      <w:pPr>
        <w:spacing w:after="0" w:line="240" w:lineRule="auto"/>
      </w:pPr>
    </w:p>
    <w:p w14:paraId="1B0CFFAB" w14:textId="77777777" w:rsidR="0076112F" w:rsidRPr="0076112F" w:rsidRDefault="0076112F" w:rsidP="0076112F">
      <w:pPr>
        <w:spacing w:after="0" w:line="240" w:lineRule="auto"/>
        <w:jc w:val="both"/>
      </w:pPr>
    </w:p>
    <w:p w14:paraId="5CB8F5C5" w14:textId="77777777" w:rsidR="00A13494" w:rsidRPr="0076112F" w:rsidRDefault="00A13494" w:rsidP="0076112F">
      <w:pPr>
        <w:spacing w:after="0" w:line="240" w:lineRule="auto"/>
        <w:jc w:val="both"/>
      </w:pPr>
      <w:r w:rsidRPr="00A13494">
        <w:t xml:space="preserve">Obecné zastupiteľstvo </w:t>
      </w:r>
      <w:r w:rsidRPr="0076112F">
        <w:t>obce Oravská Polhora</w:t>
      </w:r>
      <w:r w:rsidRPr="00A13494">
        <w:t xml:space="preserve"> podľa ustanovenia§ 6 ods. 1 a</w:t>
      </w:r>
      <w:r w:rsidRPr="0076112F">
        <w:t> </w:t>
      </w:r>
      <w:r w:rsidRPr="00A13494">
        <w:t>v</w:t>
      </w:r>
      <w:r w:rsidRPr="0076112F">
        <w:t xml:space="preserve"> </w:t>
      </w:r>
      <w:r w:rsidRPr="00A13494">
        <w:t>súlade s § 2b a 2c zákona SNR č.369/1990 Zb. o obecnom zriadení v znení neskorších zmien a</w:t>
      </w:r>
      <w:r w:rsidRPr="0076112F">
        <w:t> </w:t>
      </w:r>
      <w:r w:rsidRPr="00A13494">
        <w:t>v</w:t>
      </w:r>
      <w:r w:rsidRPr="0076112F">
        <w:t xml:space="preserve"> </w:t>
      </w:r>
      <w:r w:rsidRPr="00A13494">
        <w:t>zmysle vyhlášky Ministerstva vnútra</w:t>
      </w:r>
      <w:r w:rsidRPr="0076112F">
        <w:t xml:space="preserve"> </w:t>
      </w:r>
      <w:r w:rsidRPr="00A13494">
        <w:t>SR č. 31/2003 Z. z., ktorou sa ustanovujú podrobností o</w:t>
      </w:r>
      <w:r w:rsidRPr="0076112F">
        <w:t xml:space="preserve"> </w:t>
      </w:r>
      <w:r w:rsidRPr="00A13494">
        <w:t>označovaní ulíc a</w:t>
      </w:r>
      <w:r w:rsidRPr="0076112F">
        <w:t xml:space="preserve"> </w:t>
      </w:r>
      <w:r w:rsidRPr="00A13494">
        <w:t>iných verejných</w:t>
      </w:r>
      <w:r w:rsidRPr="0076112F">
        <w:t xml:space="preserve"> </w:t>
      </w:r>
      <w:r w:rsidRPr="00A13494">
        <w:t>priestranstiev a</w:t>
      </w:r>
      <w:r w:rsidRPr="0076112F">
        <w:t> </w:t>
      </w:r>
      <w:r w:rsidRPr="00A13494">
        <w:t>o</w:t>
      </w:r>
      <w:r w:rsidRPr="0076112F">
        <w:t xml:space="preserve"> </w:t>
      </w:r>
      <w:r w:rsidRPr="00A13494">
        <w:t>číslovaní stavieb vydáva toto</w:t>
      </w:r>
      <w:r w:rsidRPr="0076112F">
        <w:t xml:space="preserve"> </w:t>
      </w:r>
    </w:p>
    <w:p w14:paraId="3EB97EAD" w14:textId="77777777" w:rsidR="00A13494" w:rsidRPr="0076112F" w:rsidRDefault="00A13494" w:rsidP="0076112F">
      <w:pPr>
        <w:spacing w:after="0" w:line="240" w:lineRule="auto"/>
      </w:pPr>
    </w:p>
    <w:p w14:paraId="6D3D9334" w14:textId="77777777" w:rsidR="00A13494" w:rsidRPr="0076112F" w:rsidRDefault="00A13494" w:rsidP="0076112F">
      <w:pPr>
        <w:spacing w:after="0" w:line="240" w:lineRule="auto"/>
        <w:jc w:val="both"/>
        <w:rPr>
          <w:sz w:val="24"/>
          <w:szCs w:val="24"/>
        </w:rPr>
      </w:pPr>
      <w:r w:rsidRPr="00A13494">
        <w:rPr>
          <w:sz w:val="24"/>
          <w:szCs w:val="24"/>
        </w:rPr>
        <w:t xml:space="preserve">VŠEOBECNE ZÁVÄZNÉ NARIADENIE OBCE </w:t>
      </w:r>
      <w:r w:rsidRPr="0076112F">
        <w:rPr>
          <w:sz w:val="24"/>
          <w:szCs w:val="24"/>
        </w:rPr>
        <w:t xml:space="preserve">ORAVSKÁ POLHORA </w:t>
      </w:r>
      <w:r w:rsidRPr="00A13494">
        <w:rPr>
          <w:sz w:val="24"/>
          <w:szCs w:val="24"/>
        </w:rPr>
        <w:t>č. 1/201</w:t>
      </w:r>
      <w:r w:rsidRPr="0076112F">
        <w:rPr>
          <w:sz w:val="24"/>
          <w:szCs w:val="24"/>
        </w:rPr>
        <w:t>9</w:t>
      </w:r>
      <w:r w:rsidRPr="00A13494">
        <w:rPr>
          <w:sz w:val="24"/>
          <w:szCs w:val="24"/>
        </w:rPr>
        <w:t xml:space="preserve"> o označovaní ulíc a iných verejných priestranstiev a číslovaní stavieb na území obce </w:t>
      </w:r>
      <w:r w:rsidRPr="0076112F">
        <w:rPr>
          <w:sz w:val="24"/>
          <w:szCs w:val="24"/>
        </w:rPr>
        <w:t>Oravská Polhora</w:t>
      </w:r>
    </w:p>
    <w:p w14:paraId="6E45225B" w14:textId="77777777" w:rsidR="00A13494" w:rsidRPr="0076112F" w:rsidRDefault="00A13494" w:rsidP="0076112F">
      <w:pPr>
        <w:spacing w:after="0" w:line="240" w:lineRule="auto"/>
        <w:rPr>
          <w:b/>
          <w:bCs/>
        </w:rPr>
      </w:pPr>
    </w:p>
    <w:p w14:paraId="6D43EF9F" w14:textId="77777777" w:rsidR="00A13494" w:rsidRPr="0076112F" w:rsidRDefault="00A13494" w:rsidP="0076112F">
      <w:pPr>
        <w:spacing w:after="0" w:line="240" w:lineRule="auto"/>
        <w:jc w:val="center"/>
        <w:rPr>
          <w:b/>
          <w:bCs/>
        </w:rPr>
      </w:pPr>
      <w:r w:rsidRPr="00A13494">
        <w:rPr>
          <w:b/>
          <w:bCs/>
        </w:rPr>
        <w:t>PRVÁ ČASŤ</w:t>
      </w:r>
    </w:p>
    <w:p w14:paraId="624C9C9F" w14:textId="77777777" w:rsidR="00A13494" w:rsidRPr="0076112F" w:rsidRDefault="00A13494" w:rsidP="0076112F">
      <w:pPr>
        <w:spacing w:after="0" w:line="240" w:lineRule="auto"/>
        <w:jc w:val="center"/>
        <w:rPr>
          <w:b/>
          <w:bCs/>
        </w:rPr>
      </w:pPr>
      <w:r w:rsidRPr="00A13494">
        <w:rPr>
          <w:b/>
          <w:bCs/>
        </w:rPr>
        <w:t>Základné ustanovenia</w:t>
      </w:r>
    </w:p>
    <w:p w14:paraId="30217553" w14:textId="77777777" w:rsidR="00D32B19" w:rsidRPr="0076112F" w:rsidRDefault="00D32B19" w:rsidP="0076112F">
      <w:pPr>
        <w:spacing w:after="0" w:line="240" w:lineRule="auto"/>
        <w:jc w:val="center"/>
        <w:rPr>
          <w:b/>
          <w:bCs/>
        </w:rPr>
      </w:pPr>
    </w:p>
    <w:p w14:paraId="0E9ECAC5" w14:textId="77777777" w:rsidR="00D32B19" w:rsidRPr="0076112F" w:rsidRDefault="00A13494" w:rsidP="0076112F">
      <w:pPr>
        <w:spacing w:after="0" w:line="240" w:lineRule="auto"/>
        <w:jc w:val="center"/>
        <w:rPr>
          <w:b/>
          <w:bCs/>
        </w:rPr>
      </w:pPr>
      <w:r w:rsidRPr="00A13494">
        <w:rPr>
          <w:b/>
          <w:bCs/>
        </w:rPr>
        <w:t>§ 1</w:t>
      </w:r>
    </w:p>
    <w:p w14:paraId="7CD5A454" w14:textId="77777777" w:rsidR="00A13494" w:rsidRPr="0076112F" w:rsidRDefault="00A13494" w:rsidP="0076112F">
      <w:pPr>
        <w:spacing w:after="0" w:line="240" w:lineRule="auto"/>
        <w:jc w:val="center"/>
        <w:rPr>
          <w:b/>
          <w:bCs/>
        </w:rPr>
      </w:pPr>
      <w:r w:rsidRPr="00A13494">
        <w:rPr>
          <w:b/>
          <w:bCs/>
        </w:rPr>
        <w:t>Účel a</w:t>
      </w:r>
      <w:r w:rsidRPr="0076112F">
        <w:rPr>
          <w:b/>
          <w:bCs/>
        </w:rPr>
        <w:t xml:space="preserve"> </w:t>
      </w:r>
      <w:r w:rsidRPr="00A13494">
        <w:rPr>
          <w:b/>
          <w:bCs/>
        </w:rPr>
        <w:t>rozsah pôsobností nariadenia</w:t>
      </w:r>
    </w:p>
    <w:p w14:paraId="2B0E36A2" w14:textId="77777777" w:rsidR="00D32B19" w:rsidRPr="0076112F" w:rsidRDefault="00D32B19" w:rsidP="0076112F">
      <w:pPr>
        <w:spacing w:after="0" w:line="240" w:lineRule="auto"/>
        <w:jc w:val="center"/>
      </w:pPr>
    </w:p>
    <w:p w14:paraId="5B52B21A" w14:textId="77777777" w:rsidR="00E80E3C" w:rsidRPr="0076112F" w:rsidRDefault="00A13494" w:rsidP="0076112F">
      <w:pPr>
        <w:spacing w:after="0" w:line="240" w:lineRule="auto"/>
        <w:jc w:val="both"/>
      </w:pPr>
      <w:r w:rsidRPr="00A13494">
        <w:t>(1) Účelom tohto všeobecne záväzného nariadenia (ďalej len „nariadenie“) je stanoviť pravidlá,</w:t>
      </w:r>
      <w:r w:rsidR="00E80E3C" w:rsidRPr="0076112F">
        <w:t xml:space="preserve"> </w:t>
      </w:r>
      <w:r w:rsidRPr="00A13494">
        <w:t>podľa ktorých sa postupuje pri určovaní a označovaní ulíc, verejných priestranstiev a</w:t>
      </w:r>
      <w:r w:rsidR="00E80E3C" w:rsidRPr="0076112F">
        <w:t xml:space="preserve"> </w:t>
      </w:r>
      <w:r w:rsidRPr="00A13494">
        <w:t>číslovaní stavieb ( v príslušnom gramatickom tvare)</w:t>
      </w:r>
      <w:r w:rsidR="00E80E3C" w:rsidRPr="0076112F">
        <w:t xml:space="preserve"> </w:t>
      </w:r>
      <w:r w:rsidRPr="00A13494">
        <w:t xml:space="preserve">na celom území obce </w:t>
      </w:r>
      <w:r w:rsidR="00E80E3C" w:rsidRPr="0076112F">
        <w:t>Oravská Polhora</w:t>
      </w:r>
      <w:r w:rsidRPr="00A13494">
        <w:t>.</w:t>
      </w:r>
    </w:p>
    <w:p w14:paraId="0E8773B4" w14:textId="49B6B565" w:rsidR="008B7C05" w:rsidRPr="0076112F" w:rsidRDefault="00A13494" w:rsidP="0076112F">
      <w:pPr>
        <w:spacing w:after="0" w:line="240" w:lineRule="auto"/>
        <w:jc w:val="both"/>
      </w:pPr>
      <w:r w:rsidRPr="00A13494">
        <w:t>(2) Označenie názvov ulíc a verejných priestranstiev slúži obci a ostatným subjektom na získanie</w:t>
      </w:r>
      <w:r w:rsidR="008B7C05" w:rsidRPr="0076112F">
        <w:t xml:space="preserve"> </w:t>
      </w:r>
      <w:r w:rsidRPr="00A13494">
        <w:t>prehľadu o umiestnení stavieb a súčasne prispeje k lepšej orientácii obyvateľov, turistov, návštevníkov</w:t>
      </w:r>
      <w:r w:rsidR="008B7C05" w:rsidRPr="0076112F">
        <w:t xml:space="preserve"> </w:t>
      </w:r>
      <w:r w:rsidRPr="00A13494">
        <w:t>obce, zdravotných, záchranných, hasičských služieb, doručovanie poštových zásielok a</w:t>
      </w:r>
      <w:r w:rsidR="004249F5">
        <w:t xml:space="preserve"> </w:t>
      </w:r>
      <w:r w:rsidRPr="00A13494">
        <w:t>pod. a</w:t>
      </w:r>
      <w:r w:rsidR="008B7C05" w:rsidRPr="0076112F">
        <w:t> </w:t>
      </w:r>
      <w:r w:rsidRPr="00A13494">
        <w:t>pre</w:t>
      </w:r>
      <w:r w:rsidR="008B7C05" w:rsidRPr="0076112F">
        <w:t xml:space="preserve"> </w:t>
      </w:r>
      <w:r w:rsidRPr="00A13494">
        <w:t>správne vyjadrovanie bydliska, adresy, sídla alebo umiestnenia určitého objektu alebo osoby.</w:t>
      </w:r>
    </w:p>
    <w:p w14:paraId="7D6E7536" w14:textId="77777777" w:rsidR="008B7C05" w:rsidRPr="0076112F" w:rsidRDefault="00A13494" w:rsidP="0076112F">
      <w:pPr>
        <w:spacing w:after="0" w:line="240" w:lineRule="auto"/>
        <w:jc w:val="both"/>
      </w:pPr>
      <w:r w:rsidRPr="00A13494">
        <w:t>(3)</w:t>
      </w:r>
      <w:r w:rsidR="008B7C05" w:rsidRPr="0076112F">
        <w:t xml:space="preserve"> </w:t>
      </w:r>
      <w:r w:rsidRPr="00A13494">
        <w:t xml:space="preserve">Evidenciu určených názvov a prípadných zmien názvov ulíc a iných verejných priestranstiev vedie Obecný úrad </w:t>
      </w:r>
      <w:r w:rsidR="008B7C05" w:rsidRPr="0076112F">
        <w:t xml:space="preserve">Oravská Polhora </w:t>
      </w:r>
    </w:p>
    <w:p w14:paraId="11939AFF" w14:textId="77777777" w:rsidR="008B7C05" w:rsidRPr="0076112F" w:rsidRDefault="008B7C05" w:rsidP="0076112F">
      <w:pPr>
        <w:spacing w:after="0" w:line="240" w:lineRule="auto"/>
        <w:jc w:val="both"/>
      </w:pPr>
    </w:p>
    <w:p w14:paraId="66ADDE35" w14:textId="77777777" w:rsidR="00D32B19" w:rsidRPr="0076112F" w:rsidRDefault="00A13494" w:rsidP="0076112F">
      <w:pPr>
        <w:spacing w:after="0" w:line="240" w:lineRule="auto"/>
        <w:jc w:val="center"/>
        <w:rPr>
          <w:b/>
          <w:bCs/>
        </w:rPr>
      </w:pPr>
      <w:r w:rsidRPr="00A13494">
        <w:rPr>
          <w:b/>
          <w:bCs/>
        </w:rPr>
        <w:t xml:space="preserve">§ 2 </w:t>
      </w:r>
    </w:p>
    <w:p w14:paraId="37329296" w14:textId="77777777" w:rsidR="008B7C05" w:rsidRPr="0076112F" w:rsidRDefault="00A13494" w:rsidP="0076112F">
      <w:pPr>
        <w:spacing w:after="0" w:line="240" w:lineRule="auto"/>
        <w:jc w:val="center"/>
        <w:rPr>
          <w:b/>
          <w:bCs/>
        </w:rPr>
      </w:pPr>
      <w:r w:rsidRPr="00A13494">
        <w:rPr>
          <w:b/>
          <w:bCs/>
        </w:rPr>
        <w:t>Vymedzenie základných pojmov</w:t>
      </w:r>
    </w:p>
    <w:p w14:paraId="2A2E5D95" w14:textId="77777777" w:rsidR="00D32B19" w:rsidRPr="0076112F" w:rsidRDefault="00D32B19" w:rsidP="0076112F">
      <w:pPr>
        <w:spacing w:after="0" w:line="240" w:lineRule="auto"/>
        <w:jc w:val="center"/>
        <w:rPr>
          <w:b/>
          <w:bCs/>
        </w:rPr>
      </w:pPr>
    </w:p>
    <w:p w14:paraId="4FC8F5D8" w14:textId="77777777" w:rsidR="008B7C05" w:rsidRPr="0076112F" w:rsidRDefault="00A13494" w:rsidP="0076112F">
      <w:pPr>
        <w:spacing w:after="0" w:line="240" w:lineRule="auto"/>
        <w:jc w:val="both"/>
      </w:pPr>
      <w:r w:rsidRPr="00A13494">
        <w:t>(1) Ulica je súvislá, všeobecne prístupná miestna komunikácia s priľahlými stavbami alebo pozemkami</w:t>
      </w:r>
      <w:r w:rsidR="008B7C05" w:rsidRPr="0076112F">
        <w:t xml:space="preserve"> </w:t>
      </w:r>
      <w:r w:rsidRPr="00A13494">
        <w:t>určenými na zastavanie, zaradenie do siete miestnych komunikácii a</w:t>
      </w:r>
      <w:r w:rsidR="008B7C05" w:rsidRPr="0076112F">
        <w:t xml:space="preserve"> </w:t>
      </w:r>
      <w:r w:rsidRPr="00A13494">
        <w:t>do územného plánu obce.</w:t>
      </w:r>
    </w:p>
    <w:p w14:paraId="6B8C3BB4" w14:textId="77777777" w:rsidR="008B7C05" w:rsidRPr="0076112F" w:rsidRDefault="00A13494" w:rsidP="0076112F">
      <w:pPr>
        <w:spacing w:after="0" w:line="240" w:lineRule="auto"/>
        <w:jc w:val="both"/>
      </w:pPr>
      <w:r w:rsidRPr="00A13494">
        <w:t>(2)Verejné priestranstvo je všeobecne prístupne priestranstvo, objekt alebo nehnuteľnosť vo</w:t>
      </w:r>
      <w:r w:rsidR="008B7C05" w:rsidRPr="0076112F">
        <w:t xml:space="preserve"> </w:t>
      </w:r>
      <w:r w:rsidRPr="00A13494">
        <w:t>vlastníctve alebo správe obce a</w:t>
      </w:r>
      <w:r w:rsidR="008B7C05" w:rsidRPr="0076112F">
        <w:t xml:space="preserve"> </w:t>
      </w:r>
      <w:r w:rsidRPr="00A13494">
        <w:t>podľa územného plánu obce určená na uspokojovanie</w:t>
      </w:r>
      <w:r w:rsidR="008B7C05" w:rsidRPr="0076112F">
        <w:t xml:space="preserve"> </w:t>
      </w:r>
      <w:r w:rsidRPr="00A13494">
        <w:t>verejnoprospešných účelov, rekreačných, zdravotných, kultúrnych a</w:t>
      </w:r>
      <w:r w:rsidR="008B7C05" w:rsidRPr="0076112F">
        <w:t xml:space="preserve"> </w:t>
      </w:r>
      <w:r w:rsidRPr="00A13494">
        <w:t>spoločenských potrieb</w:t>
      </w:r>
      <w:r w:rsidR="008B7C05" w:rsidRPr="0076112F">
        <w:t xml:space="preserve"> </w:t>
      </w:r>
      <w:r w:rsidRPr="00A13494">
        <w:t xml:space="preserve">obyvateľov obce. ( napr. park, parkovisko, most , náučný chodník apod. ) </w:t>
      </w:r>
    </w:p>
    <w:p w14:paraId="7DDB593B" w14:textId="77777777" w:rsidR="00A13494" w:rsidRPr="00A13494" w:rsidRDefault="00A13494" w:rsidP="0076112F">
      <w:pPr>
        <w:spacing w:after="0" w:line="240" w:lineRule="auto"/>
        <w:jc w:val="both"/>
      </w:pPr>
      <w:r w:rsidRPr="00A13494">
        <w:t>(3) Stavba pre účely tohto nariadenia je každá samostatná stavba, ležiaca na území obce spojená so</w:t>
      </w:r>
      <w:r w:rsidR="008B7C05" w:rsidRPr="0076112F">
        <w:t xml:space="preserve"> </w:t>
      </w:r>
      <w:r w:rsidRPr="00A13494">
        <w:t>zemou pevným základom, ktorá má vlastný vchod.</w:t>
      </w:r>
    </w:p>
    <w:p w14:paraId="62FB1B8D" w14:textId="77777777" w:rsidR="008B7C05" w:rsidRPr="0076112F" w:rsidRDefault="00A13494" w:rsidP="0076112F">
      <w:pPr>
        <w:spacing w:after="0" w:line="240" w:lineRule="auto"/>
        <w:jc w:val="both"/>
      </w:pPr>
      <w:r w:rsidRPr="00A13494">
        <w:t>(4) Časťou alebo súčasťou samostatnej stavby je všetko, čo k</w:t>
      </w:r>
      <w:r w:rsidR="008B7C05" w:rsidRPr="0076112F">
        <w:t xml:space="preserve"> </w:t>
      </w:r>
      <w:r w:rsidRPr="00A13494">
        <w:t>nej podľa povahy a</w:t>
      </w:r>
      <w:r w:rsidR="008B7C05" w:rsidRPr="0076112F">
        <w:t xml:space="preserve"> </w:t>
      </w:r>
      <w:r w:rsidRPr="00A13494">
        <w:t>účelu konkrétneho</w:t>
      </w:r>
      <w:r w:rsidR="008B7C05" w:rsidRPr="0076112F">
        <w:t xml:space="preserve"> </w:t>
      </w:r>
      <w:r w:rsidRPr="00A13494">
        <w:t>objektu patrí a</w:t>
      </w:r>
      <w:r w:rsidR="008B7C05" w:rsidRPr="0076112F">
        <w:t xml:space="preserve"> </w:t>
      </w:r>
      <w:r w:rsidRPr="00A13494">
        <w:t>nemôže byť oddelené bez toho, aby sa neznehodnotila časť alebo súčasť samostatnej</w:t>
      </w:r>
      <w:r w:rsidR="008B7C05" w:rsidRPr="0076112F">
        <w:t xml:space="preserve"> </w:t>
      </w:r>
      <w:r w:rsidRPr="00A13494">
        <w:t>stavby (priečelia, vchody, spoločné terasy, podkrovia, kotolne apod. ).</w:t>
      </w:r>
    </w:p>
    <w:p w14:paraId="565CD872" w14:textId="77777777" w:rsidR="008B7C05" w:rsidRPr="0076112F" w:rsidRDefault="00A13494" w:rsidP="0076112F">
      <w:pPr>
        <w:spacing w:after="0" w:line="240" w:lineRule="auto"/>
        <w:jc w:val="both"/>
      </w:pPr>
      <w:r w:rsidRPr="00A13494">
        <w:t>(5) Zoskupenou stavbou je najmä viac objektov, ktoré spolu nejakým spôsobom súvisia, alebo súviseli,</w:t>
      </w:r>
      <w:r w:rsidR="008B7C05" w:rsidRPr="0076112F">
        <w:t xml:space="preserve"> </w:t>
      </w:r>
      <w:r w:rsidRPr="00A13494">
        <w:t>či už svojím usporiadaním, charakterom stavby, účelovým určením alebo formou užívania.</w:t>
      </w:r>
    </w:p>
    <w:p w14:paraId="42E880A7" w14:textId="77777777" w:rsidR="008B7C05" w:rsidRPr="0076112F" w:rsidRDefault="00A13494" w:rsidP="0076112F">
      <w:pPr>
        <w:spacing w:after="0" w:line="240" w:lineRule="auto"/>
        <w:jc w:val="both"/>
      </w:pPr>
      <w:r w:rsidRPr="00A13494">
        <w:t>(6) Súpisné číslo je číslo, ktoré sa prideľuje každej budove v poradí podľa osobitnej evidencie.</w:t>
      </w:r>
    </w:p>
    <w:p w14:paraId="6C9C6E71" w14:textId="77777777" w:rsidR="008B7C05" w:rsidRPr="0076112F" w:rsidRDefault="00A13494" w:rsidP="0076112F">
      <w:pPr>
        <w:spacing w:after="0" w:line="240" w:lineRule="auto"/>
        <w:jc w:val="both"/>
      </w:pPr>
      <w:r w:rsidRPr="00A13494">
        <w:lastRenderedPageBreak/>
        <w:t>(7) Orientačné číslo je číslo na označenie každého samostatného vlastného vchodu a</w:t>
      </w:r>
      <w:r w:rsidR="008B7C05" w:rsidRPr="0076112F">
        <w:t xml:space="preserve"> </w:t>
      </w:r>
      <w:r w:rsidRPr="00A13494">
        <w:t>slúži pre lepšiu</w:t>
      </w:r>
      <w:r w:rsidR="008B7C05" w:rsidRPr="0076112F">
        <w:t xml:space="preserve"> </w:t>
      </w:r>
      <w:r w:rsidRPr="00A13494">
        <w:t>orientáciu na ulici. Za samostatný vlastný vchod nemožno považovať len dvere alebo iný otvor</w:t>
      </w:r>
      <w:r w:rsidR="008B7C05" w:rsidRPr="0076112F">
        <w:t xml:space="preserve"> </w:t>
      </w:r>
      <w:r w:rsidRPr="00A13494">
        <w:t xml:space="preserve">umožňujúci vstup do objektu. </w:t>
      </w:r>
    </w:p>
    <w:p w14:paraId="4845D4D8" w14:textId="77777777" w:rsidR="008B7C05" w:rsidRPr="0076112F" w:rsidRDefault="008B7C05" w:rsidP="0076112F">
      <w:pPr>
        <w:spacing w:after="0" w:line="240" w:lineRule="auto"/>
      </w:pPr>
    </w:p>
    <w:p w14:paraId="3A033C9C" w14:textId="77777777" w:rsidR="008B7C05" w:rsidRPr="0076112F" w:rsidRDefault="00A13494" w:rsidP="0076112F">
      <w:pPr>
        <w:spacing w:after="0" w:line="240" w:lineRule="auto"/>
        <w:jc w:val="center"/>
        <w:rPr>
          <w:b/>
          <w:bCs/>
        </w:rPr>
      </w:pPr>
      <w:r w:rsidRPr="00A13494">
        <w:rPr>
          <w:b/>
          <w:bCs/>
        </w:rPr>
        <w:t>DRUHÁ ČASŤ</w:t>
      </w:r>
    </w:p>
    <w:p w14:paraId="2938F3DB" w14:textId="77777777" w:rsidR="008B7C05" w:rsidRPr="0076112F" w:rsidRDefault="00A13494" w:rsidP="0076112F">
      <w:pPr>
        <w:spacing w:after="0" w:line="240" w:lineRule="auto"/>
        <w:jc w:val="center"/>
        <w:rPr>
          <w:b/>
          <w:bCs/>
        </w:rPr>
      </w:pPr>
      <w:r w:rsidRPr="00A13494">
        <w:rPr>
          <w:b/>
          <w:bCs/>
        </w:rPr>
        <w:t>Postup pri označovaní názvov ulíc a iných verejných priestranstiev</w:t>
      </w:r>
    </w:p>
    <w:p w14:paraId="08EFE178" w14:textId="77777777" w:rsidR="00D32B19" w:rsidRPr="0076112F" w:rsidRDefault="00D32B19" w:rsidP="0076112F">
      <w:pPr>
        <w:spacing w:after="0" w:line="240" w:lineRule="auto"/>
        <w:jc w:val="center"/>
        <w:rPr>
          <w:b/>
          <w:bCs/>
        </w:rPr>
      </w:pPr>
    </w:p>
    <w:p w14:paraId="75A961F4" w14:textId="77777777" w:rsidR="00D32B19" w:rsidRPr="0076112F" w:rsidRDefault="00A13494" w:rsidP="0076112F">
      <w:pPr>
        <w:spacing w:after="0" w:line="240" w:lineRule="auto"/>
        <w:jc w:val="center"/>
        <w:rPr>
          <w:b/>
          <w:bCs/>
        </w:rPr>
      </w:pPr>
      <w:r w:rsidRPr="00A13494">
        <w:rPr>
          <w:b/>
          <w:bCs/>
        </w:rPr>
        <w:t>§ 3</w:t>
      </w:r>
    </w:p>
    <w:p w14:paraId="7E1FB1AB" w14:textId="77777777" w:rsidR="008B7C05" w:rsidRPr="0076112F" w:rsidRDefault="00A13494" w:rsidP="0076112F">
      <w:pPr>
        <w:spacing w:after="0" w:line="240" w:lineRule="auto"/>
        <w:jc w:val="center"/>
        <w:rPr>
          <w:b/>
          <w:bCs/>
        </w:rPr>
      </w:pPr>
      <w:r w:rsidRPr="00A13494">
        <w:rPr>
          <w:b/>
          <w:bCs/>
        </w:rPr>
        <w:t xml:space="preserve"> Názvy ulíc a verejných priestranstiev</w:t>
      </w:r>
    </w:p>
    <w:p w14:paraId="20EFD9D8" w14:textId="77777777" w:rsidR="008B7C05" w:rsidRPr="0076112F" w:rsidRDefault="008B7C05" w:rsidP="0076112F">
      <w:pPr>
        <w:spacing w:after="0" w:line="240" w:lineRule="auto"/>
      </w:pPr>
    </w:p>
    <w:p w14:paraId="2C84FC86" w14:textId="77777777" w:rsidR="008B7C05" w:rsidRPr="0076112F" w:rsidRDefault="00A13494" w:rsidP="0076112F">
      <w:pPr>
        <w:spacing w:after="0" w:line="240" w:lineRule="auto"/>
        <w:jc w:val="both"/>
      </w:pPr>
      <w:r w:rsidRPr="00A13494">
        <w:t>(1)</w:t>
      </w:r>
      <w:r w:rsidR="008B7C05" w:rsidRPr="0076112F">
        <w:t xml:space="preserve"> </w:t>
      </w:r>
      <w:r w:rsidRPr="00A13494">
        <w:t>Názvy ulíc a verejných priestranstiev sa určujú s prihliadnutím na históriu obce, na významné</w:t>
      </w:r>
      <w:r w:rsidR="008B7C05" w:rsidRPr="0076112F">
        <w:t xml:space="preserve"> </w:t>
      </w:r>
      <w:r w:rsidRPr="00A13494">
        <w:t>nežijúce osobností, na významných rodákov, na</w:t>
      </w:r>
      <w:r w:rsidR="008B7C05" w:rsidRPr="0076112F">
        <w:t xml:space="preserve"> zaužívané názvy </w:t>
      </w:r>
      <w:r w:rsidRPr="00A13494">
        <w:t>a pod. Názvy ulíc predkladá názvoslovná komisia</w:t>
      </w:r>
      <w:r w:rsidR="008B7C05" w:rsidRPr="0076112F">
        <w:t xml:space="preserve"> </w:t>
      </w:r>
      <w:r w:rsidRPr="00A13494">
        <w:t>zložená z poslancov obecného zastupiteľstva (prípadne doplnená o odborníkov z radov občanov)</w:t>
      </w:r>
      <w:r w:rsidR="008B7C05" w:rsidRPr="0076112F">
        <w:t xml:space="preserve"> </w:t>
      </w:r>
      <w:r w:rsidRPr="00A13494">
        <w:t>obecnému zastupiteľstvu na schválenie. Neprípustné sú názvy po žijúcich osobách,</w:t>
      </w:r>
      <w:r w:rsidR="008B7C05" w:rsidRPr="0076112F">
        <w:t xml:space="preserve"> </w:t>
      </w:r>
      <w:r w:rsidRPr="00A13494">
        <w:t>názvy dlhé,</w:t>
      </w:r>
      <w:r w:rsidR="008B7C05" w:rsidRPr="0076112F">
        <w:t xml:space="preserve"> </w:t>
      </w:r>
      <w:r w:rsidRPr="00A13494">
        <w:t>duplicitné, urážajúce mravnosť, náboženské alebo národnostné cítenie, jazykovo nesprávne a</w:t>
      </w:r>
      <w:r w:rsidR="008B7C05" w:rsidRPr="0076112F">
        <w:t> </w:t>
      </w:r>
      <w:r w:rsidRPr="00A13494">
        <w:t>názvy</w:t>
      </w:r>
      <w:r w:rsidR="008B7C05" w:rsidRPr="0076112F">
        <w:t xml:space="preserve"> </w:t>
      </w:r>
      <w:r w:rsidRPr="00A13494">
        <w:t>nepriliehavé vzhľadom na históriu obce.</w:t>
      </w:r>
    </w:p>
    <w:p w14:paraId="04D87E58" w14:textId="77777777" w:rsidR="008B7C05" w:rsidRPr="0076112F" w:rsidRDefault="00A13494" w:rsidP="0076112F">
      <w:pPr>
        <w:spacing w:after="0" w:line="240" w:lineRule="auto"/>
        <w:jc w:val="both"/>
      </w:pPr>
      <w:r w:rsidRPr="00A13494">
        <w:t>(2)</w:t>
      </w:r>
      <w:r w:rsidR="008B7C05" w:rsidRPr="0076112F">
        <w:t xml:space="preserve"> </w:t>
      </w:r>
      <w:r w:rsidRPr="00A13494">
        <w:t>Obec určuje názvy ulíc a ich zmeny podľa územnoplánovacej dokumentácie podľa ciest a</w:t>
      </w:r>
      <w:r w:rsidR="008B7C05" w:rsidRPr="0076112F">
        <w:t xml:space="preserve"> </w:t>
      </w:r>
      <w:r w:rsidRPr="00A13494">
        <w:t>miestnych komunikácii na lepšiu orientáciu v obci ( vzhľadom k príslušnej ceste alebo miestnej</w:t>
      </w:r>
      <w:r w:rsidR="008B7C05" w:rsidRPr="0076112F">
        <w:t xml:space="preserve"> </w:t>
      </w:r>
      <w:r w:rsidRPr="00A13494">
        <w:t>komunikácii).</w:t>
      </w:r>
    </w:p>
    <w:p w14:paraId="0073AB66" w14:textId="77777777" w:rsidR="008B7C05" w:rsidRPr="0076112F" w:rsidRDefault="00A13494" w:rsidP="0076112F">
      <w:pPr>
        <w:spacing w:after="0" w:line="240" w:lineRule="auto"/>
        <w:jc w:val="both"/>
      </w:pPr>
      <w:r w:rsidRPr="00A13494">
        <w:t>(3) Každá ulica a</w:t>
      </w:r>
      <w:r w:rsidR="008B7C05" w:rsidRPr="0076112F">
        <w:t xml:space="preserve"> </w:t>
      </w:r>
      <w:r w:rsidRPr="00A13494">
        <w:t>verejné priestranstvo má svoj názov.(4) Zmenu názvu ulice a názov novej ulice predkladá názvoslovná komisia zložená z</w:t>
      </w:r>
      <w:r w:rsidR="008B7C05" w:rsidRPr="0076112F">
        <w:t> </w:t>
      </w:r>
      <w:r w:rsidRPr="00A13494">
        <w:t>poslancov</w:t>
      </w:r>
      <w:r w:rsidR="008B7C05" w:rsidRPr="0076112F">
        <w:t xml:space="preserve"> </w:t>
      </w:r>
      <w:r w:rsidRPr="00A13494">
        <w:t>obecného zastupiteľstva (prípadne doplnená o odborníkov z radov občanov) obecnému zastupiteľstvu</w:t>
      </w:r>
      <w:r w:rsidR="008B7C05" w:rsidRPr="0076112F">
        <w:t xml:space="preserve"> </w:t>
      </w:r>
      <w:r w:rsidRPr="00A13494">
        <w:t>na schválenie formou dodatku k tomuto všeobecne záväznému nariadeniu.</w:t>
      </w:r>
    </w:p>
    <w:p w14:paraId="708308B9" w14:textId="77777777" w:rsidR="008B7C05" w:rsidRPr="0076112F" w:rsidRDefault="00A13494" w:rsidP="0076112F">
      <w:pPr>
        <w:spacing w:after="0" w:line="240" w:lineRule="auto"/>
        <w:jc w:val="both"/>
      </w:pPr>
      <w:r w:rsidRPr="00A13494">
        <w:t>(5) Označovanie ulíc a</w:t>
      </w:r>
      <w:r w:rsidR="008B7C05" w:rsidRPr="0076112F">
        <w:t xml:space="preserve"> </w:t>
      </w:r>
      <w:r w:rsidRPr="00A13494">
        <w:t>verejných priestranstiev názvami zabezpečuje obec na vlastné náklady.</w:t>
      </w:r>
    </w:p>
    <w:p w14:paraId="6DF2828A" w14:textId="77777777" w:rsidR="008B7C05" w:rsidRPr="0076112F" w:rsidRDefault="008B7C05" w:rsidP="0076112F">
      <w:pPr>
        <w:spacing w:after="0" w:line="240" w:lineRule="auto"/>
        <w:rPr>
          <w:rFonts w:ascii="Arial" w:eastAsia="Times New Roman" w:hAnsi="Arial" w:cs="Arial"/>
          <w:lang w:eastAsia="sk-SK"/>
        </w:rPr>
      </w:pPr>
    </w:p>
    <w:p w14:paraId="0B86CBB7" w14:textId="77777777" w:rsidR="00271D3F" w:rsidRPr="0076112F" w:rsidRDefault="00A13494" w:rsidP="0076112F">
      <w:pPr>
        <w:spacing w:after="0" w:line="240" w:lineRule="auto"/>
        <w:jc w:val="center"/>
        <w:rPr>
          <w:b/>
          <w:bCs/>
        </w:rPr>
      </w:pPr>
      <w:r w:rsidRPr="00A13494">
        <w:rPr>
          <w:b/>
          <w:bCs/>
        </w:rPr>
        <w:t>§ 4</w:t>
      </w:r>
    </w:p>
    <w:p w14:paraId="4D41EE64" w14:textId="77777777" w:rsidR="00271D3F" w:rsidRPr="0076112F" w:rsidRDefault="00A13494" w:rsidP="0076112F">
      <w:pPr>
        <w:spacing w:after="0" w:line="240" w:lineRule="auto"/>
        <w:jc w:val="center"/>
        <w:rPr>
          <w:b/>
          <w:bCs/>
        </w:rPr>
      </w:pPr>
      <w:r w:rsidRPr="00A13494">
        <w:rPr>
          <w:b/>
          <w:bCs/>
        </w:rPr>
        <w:t>Zoznam ulíc obce a zásady ich používania</w:t>
      </w:r>
    </w:p>
    <w:p w14:paraId="75635408" w14:textId="77777777" w:rsidR="00D32B19" w:rsidRPr="0076112F" w:rsidRDefault="00D32B19" w:rsidP="0076112F">
      <w:pPr>
        <w:spacing w:after="0" w:line="240" w:lineRule="auto"/>
        <w:jc w:val="center"/>
        <w:rPr>
          <w:rFonts w:ascii="Arial" w:eastAsia="Times New Roman" w:hAnsi="Arial" w:cs="Arial"/>
          <w:b/>
          <w:bCs/>
          <w:lang w:eastAsia="sk-SK"/>
        </w:rPr>
      </w:pPr>
    </w:p>
    <w:p w14:paraId="7E9BB1B6" w14:textId="77777777" w:rsidR="00271D3F" w:rsidRPr="0076112F" w:rsidRDefault="00A13494" w:rsidP="0076112F">
      <w:pPr>
        <w:spacing w:after="0"/>
        <w:jc w:val="both"/>
      </w:pPr>
      <w:r w:rsidRPr="00A13494">
        <w:t>(1) V prílohe č. 1, ktorá tvorí neoddeliteľnú súčasť tohto nariadenia, sú určené názvy ulíc podľa abecedného zoznamu.</w:t>
      </w:r>
    </w:p>
    <w:p w14:paraId="35FD883B" w14:textId="77777777" w:rsidR="00A13494" w:rsidRPr="00A13494" w:rsidRDefault="00A13494" w:rsidP="0076112F">
      <w:pPr>
        <w:spacing w:after="0"/>
        <w:jc w:val="both"/>
      </w:pPr>
      <w:r w:rsidRPr="00A13494">
        <w:t>(2) Názov ulice sa píše v znení ako je uvedené v tomto nariadení. Ako súčasť označenia nie je</w:t>
      </w:r>
      <w:r w:rsidR="00271D3F" w:rsidRPr="0076112F">
        <w:t xml:space="preserve"> </w:t>
      </w:r>
      <w:r w:rsidRPr="00A13494">
        <w:t>potrebné písať slovo „ulica“.</w:t>
      </w:r>
    </w:p>
    <w:p w14:paraId="5A6015AD" w14:textId="77777777" w:rsidR="00836532" w:rsidRPr="0076112F" w:rsidRDefault="00271D3F" w:rsidP="00836532">
      <w:pPr>
        <w:jc w:val="both"/>
      </w:pPr>
      <w:r w:rsidRPr="0076112F">
        <w:t>(3) Pri písaní plnej adresy sa zvykne správne používať názov ulice v spojení so súpisným číslom lomené</w:t>
      </w:r>
      <w:r w:rsidR="00836532" w:rsidRPr="0076112F">
        <w:t xml:space="preserve"> </w:t>
      </w:r>
      <w:r w:rsidRPr="0076112F">
        <w:t>orientačným číslom stavby.</w:t>
      </w:r>
    </w:p>
    <w:p w14:paraId="332C6A4F" w14:textId="77777777" w:rsidR="00836532" w:rsidRPr="0076112F" w:rsidRDefault="00271D3F" w:rsidP="00836532">
      <w:pPr>
        <w:spacing w:after="0"/>
      </w:pPr>
      <w:r w:rsidRPr="0076112F">
        <w:t>(4) Grafický podklad situovania ulíc je  zakreslený v prílohe č. 2 tohto nariadenia.</w:t>
      </w:r>
    </w:p>
    <w:p w14:paraId="49F73815" w14:textId="77777777" w:rsidR="00836532" w:rsidRPr="0076112F" w:rsidRDefault="00271D3F" w:rsidP="00271D3F">
      <w:r w:rsidRPr="0076112F">
        <w:t>(5) Názvy ulíc a zaradenie rodinných  domov do danej ulice sú určené v prílohe č. 3 tohto nariadenia.</w:t>
      </w:r>
    </w:p>
    <w:p w14:paraId="2C2F603C" w14:textId="77777777" w:rsidR="0076112F" w:rsidRPr="0076112F" w:rsidRDefault="0076112F" w:rsidP="00836532">
      <w:pPr>
        <w:spacing w:after="0"/>
        <w:jc w:val="center"/>
        <w:rPr>
          <w:b/>
          <w:bCs/>
        </w:rPr>
      </w:pPr>
    </w:p>
    <w:p w14:paraId="308BB923" w14:textId="77777777" w:rsidR="0076112F" w:rsidRPr="0076112F" w:rsidRDefault="0076112F" w:rsidP="00836532">
      <w:pPr>
        <w:spacing w:after="0"/>
        <w:jc w:val="center"/>
        <w:rPr>
          <w:b/>
          <w:bCs/>
        </w:rPr>
      </w:pPr>
    </w:p>
    <w:p w14:paraId="7B4A374C" w14:textId="77777777" w:rsidR="00836532" w:rsidRPr="0076112F" w:rsidRDefault="00271D3F" w:rsidP="00836532">
      <w:pPr>
        <w:spacing w:after="0"/>
        <w:jc w:val="center"/>
        <w:rPr>
          <w:b/>
          <w:bCs/>
        </w:rPr>
      </w:pPr>
      <w:r w:rsidRPr="0076112F">
        <w:rPr>
          <w:b/>
          <w:bCs/>
        </w:rPr>
        <w:t>§ 5</w:t>
      </w:r>
    </w:p>
    <w:p w14:paraId="693858AA" w14:textId="77777777" w:rsidR="00836532" w:rsidRPr="0076112F" w:rsidRDefault="00271D3F" w:rsidP="00836532">
      <w:pPr>
        <w:spacing w:after="0"/>
        <w:jc w:val="center"/>
        <w:rPr>
          <w:b/>
          <w:bCs/>
        </w:rPr>
      </w:pPr>
      <w:r w:rsidRPr="0076112F">
        <w:rPr>
          <w:b/>
          <w:bCs/>
        </w:rPr>
        <w:t>Zásady označovania ulíc a</w:t>
      </w:r>
      <w:r w:rsidR="00836532" w:rsidRPr="0076112F">
        <w:rPr>
          <w:b/>
          <w:bCs/>
        </w:rPr>
        <w:t xml:space="preserve"> </w:t>
      </w:r>
      <w:r w:rsidRPr="0076112F">
        <w:rPr>
          <w:b/>
          <w:bCs/>
        </w:rPr>
        <w:t>iných verejných priestranstiev</w:t>
      </w:r>
    </w:p>
    <w:p w14:paraId="31AE6DEA" w14:textId="77777777" w:rsidR="00836532" w:rsidRPr="0076112F" w:rsidRDefault="00836532" w:rsidP="00836532">
      <w:pPr>
        <w:spacing w:after="0"/>
      </w:pPr>
    </w:p>
    <w:p w14:paraId="0BBB8307" w14:textId="77777777" w:rsidR="00836532" w:rsidRPr="0076112F" w:rsidRDefault="00271D3F" w:rsidP="00836532">
      <w:pPr>
        <w:spacing w:after="0"/>
      </w:pPr>
      <w:r w:rsidRPr="0076112F">
        <w:t>(1) Ulice sa označujú názvami na orientačných tabuliach rovnakého typu v zmysle vyhlášky MV SR č. 31/2003 Z. z., ktorou sa ustanovujú podrobnosti o označovaní ulíc a iných verejných priestranstiev a o číslovaní stavby.</w:t>
      </w:r>
    </w:p>
    <w:p w14:paraId="339E4EED" w14:textId="77777777" w:rsidR="00836532" w:rsidRPr="0076112F" w:rsidRDefault="00271D3F" w:rsidP="00836532">
      <w:pPr>
        <w:spacing w:after="0"/>
      </w:pPr>
      <w:r w:rsidRPr="0076112F">
        <w:t>(2) Orientačná tabuľa s názvom ulice sa umiestňuje na pozemnú stavbu (ďalej len „budova“), ktorá sa nachádza najbližšie k miestu vyústenia ulice k</w:t>
      </w:r>
      <w:r w:rsidR="00836532" w:rsidRPr="0076112F">
        <w:t xml:space="preserve"> </w:t>
      </w:r>
      <w:r w:rsidRPr="0076112F">
        <w:t>ceste I. triedy I/</w:t>
      </w:r>
      <w:r w:rsidR="00836532" w:rsidRPr="0076112F">
        <w:t>78</w:t>
      </w:r>
      <w:r w:rsidRPr="0076112F">
        <w:t xml:space="preserve"> ( hlavná cesta)  a na budovu, ktorou sa ulica končí</w:t>
      </w:r>
      <w:r w:rsidR="00836532" w:rsidRPr="0076112F">
        <w:t xml:space="preserve"> prípadne iným zaužívaným spôsobom.</w:t>
      </w:r>
      <w:r w:rsidRPr="0076112F">
        <w:t xml:space="preserve"> Ak do ulice vyúsťuje iná ulica, aj najbližšia budova pri takomto vyústení ulice, pokiaľ má vchod z</w:t>
      </w:r>
      <w:r w:rsidR="00836532" w:rsidRPr="0076112F">
        <w:t xml:space="preserve"> </w:t>
      </w:r>
      <w:r w:rsidRPr="0076112F">
        <w:t>príslušnej ulice. Vlastník budovy je povinný takéto osadenie orientačnej tabule tolerovať.</w:t>
      </w:r>
    </w:p>
    <w:p w14:paraId="5B46BA74" w14:textId="77777777" w:rsidR="00836532" w:rsidRPr="0076112F" w:rsidRDefault="00271D3F" w:rsidP="00836532">
      <w:pPr>
        <w:spacing w:after="0"/>
      </w:pPr>
      <w:r w:rsidRPr="0076112F">
        <w:lastRenderedPageBreak/>
        <w:t>(3) Na orientačnej tabuli s názvom ulice sa používa neskrátený názov tak, ako je uvedený v prílohe č. 1</w:t>
      </w:r>
      <w:r w:rsidR="00836532" w:rsidRPr="0076112F">
        <w:t xml:space="preserve"> </w:t>
      </w:r>
      <w:r w:rsidRPr="0076112F">
        <w:t>tohto nariadenia.</w:t>
      </w:r>
    </w:p>
    <w:p w14:paraId="436BE49C" w14:textId="77777777" w:rsidR="00836532" w:rsidRPr="0076112F" w:rsidRDefault="00271D3F" w:rsidP="00836532">
      <w:pPr>
        <w:spacing w:after="0"/>
      </w:pPr>
      <w:r w:rsidRPr="0076112F">
        <w:t xml:space="preserve">(4) Názvy ulíc a ďalšie orientačné údaje sa uvádzajú v štátnom jazyku. </w:t>
      </w:r>
    </w:p>
    <w:p w14:paraId="1D2E00CD" w14:textId="77777777" w:rsidR="00836532" w:rsidRPr="0076112F" w:rsidRDefault="00271D3F" w:rsidP="00836532">
      <w:pPr>
        <w:spacing w:after="0"/>
      </w:pPr>
      <w:r w:rsidRPr="0076112F">
        <w:t>(5) Názvy ulíc a</w:t>
      </w:r>
      <w:r w:rsidR="00836532" w:rsidRPr="0076112F">
        <w:t xml:space="preserve"> </w:t>
      </w:r>
      <w:r w:rsidRPr="0076112F">
        <w:t>iných verejných priestranstiev možno určovať a</w:t>
      </w:r>
      <w:r w:rsidR="00836532" w:rsidRPr="0076112F">
        <w:t xml:space="preserve"> </w:t>
      </w:r>
      <w:r w:rsidRPr="0076112F">
        <w:t>meniť na základe podnetu skupiny obyvateľov  obce , poslancov obecného zastupiteľstva starostu obce apod. , iba po dôkladnom prerokovaní s</w:t>
      </w:r>
      <w:r w:rsidR="00836532" w:rsidRPr="0076112F">
        <w:t xml:space="preserve"> </w:t>
      </w:r>
      <w:r w:rsidRPr="0076112F">
        <w:t>odborníkmi v</w:t>
      </w:r>
      <w:r w:rsidR="00836532" w:rsidRPr="0076112F">
        <w:t xml:space="preserve"> </w:t>
      </w:r>
      <w:r w:rsidRPr="0076112F">
        <w:t>názvoslovnej komisii iba všeobecne záväzným nariadením alebo zmenou prípadne dodatkom k</w:t>
      </w:r>
      <w:r w:rsidR="00836532" w:rsidRPr="0076112F">
        <w:t xml:space="preserve"> </w:t>
      </w:r>
      <w:r w:rsidRPr="0076112F">
        <w:t>tomuto nariadeniu.</w:t>
      </w:r>
    </w:p>
    <w:p w14:paraId="08E180EF" w14:textId="77777777" w:rsidR="000A280B" w:rsidRPr="0076112F" w:rsidRDefault="00271D3F" w:rsidP="00836532">
      <w:pPr>
        <w:spacing w:after="0"/>
      </w:pPr>
      <w:r w:rsidRPr="0076112F">
        <w:t>(6) Ak väčšina obyvateľov obce alebo jej časti , ktorí sa k</w:t>
      </w:r>
      <w:r w:rsidR="000A280B" w:rsidRPr="0076112F">
        <w:t xml:space="preserve"> </w:t>
      </w:r>
      <w:r w:rsidRPr="0076112F">
        <w:t>navrhovanému názvu vyjadrili s</w:t>
      </w:r>
      <w:r w:rsidR="000A280B" w:rsidRPr="0076112F">
        <w:t xml:space="preserve"> </w:t>
      </w:r>
      <w:r w:rsidRPr="0076112F">
        <w:t>ním súhlasí, názvoslovná komisia predloží návrh na schválenie formou určenou v</w:t>
      </w:r>
      <w:r w:rsidR="000A280B" w:rsidRPr="0076112F">
        <w:t xml:space="preserve"> </w:t>
      </w:r>
      <w:r w:rsidRPr="0076112F">
        <w:t>odseku  5 tohto paragrafu obecnému zastupiteľstvu.</w:t>
      </w:r>
      <w:r w:rsidR="000A280B" w:rsidRPr="0076112F">
        <w:t xml:space="preserve"> </w:t>
      </w:r>
    </w:p>
    <w:p w14:paraId="4E1BF6BD" w14:textId="77777777" w:rsidR="000A280B" w:rsidRPr="0076112F" w:rsidRDefault="00271D3F" w:rsidP="00836532">
      <w:pPr>
        <w:spacing w:after="0"/>
      </w:pPr>
      <w:r w:rsidRPr="0076112F">
        <w:t>(7) Obecné zastupiteľstvo schvaľuje vzor orientačnej tabule na označovanie ulíc a</w:t>
      </w:r>
      <w:r w:rsidR="000A280B" w:rsidRPr="0076112F">
        <w:t xml:space="preserve"> </w:t>
      </w:r>
      <w:r w:rsidRPr="0076112F">
        <w:t>iných verejných priestranstiev, ktorá sa bude na označenie názvov v</w:t>
      </w:r>
      <w:r w:rsidR="000A280B" w:rsidRPr="0076112F">
        <w:t xml:space="preserve"> </w:t>
      </w:r>
      <w:r w:rsidRPr="0076112F">
        <w:t xml:space="preserve">celej obci používať. </w:t>
      </w:r>
    </w:p>
    <w:p w14:paraId="21D5870E" w14:textId="77777777" w:rsidR="000A280B" w:rsidRPr="0076112F" w:rsidRDefault="00271D3F" w:rsidP="00836532">
      <w:pPr>
        <w:spacing w:after="0"/>
      </w:pPr>
      <w:r w:rsidRPr="0076112F">
        <w:t>(8) O</w:t>
      </w:r>
      <w:r w:rsidR="000A280B" w:rsidRPr="0076112F">
        <w:t xml:space="preserve"> </w:t>
      </w:r>
      <w:r w:rsidRPr="0076112F">
        <w:t>určených a</w:t>
      </w:r>
      <w:r w:rsidR="000A280B" w:rsidRPr="0076112F">
        <w:t xml:space="preserve"> </w:t>
      </w:r>
      <w:r w:rsidRPr="0076112F">
        <w:t>schválených názvoch a</w:t>
      </w:r>
      <w:r w:rsidR="000A280B" w:rsidRPr="0076112F">
        <w:t xml:space="preserve"> </w:t>
      </w:r>
      <w:r w:rsidRPr="0076112F">
        <w:t>iných verejných priestranstiev vedie obec prostredníctvom  vecne príslušného úseku obecného úradu v</w:t>
      </w:r>
      <w:r w:rsidR="000A280B" w:rsidRPr="0076112F">
        <w:t> Oravskej Polhore</w:t>
      </w:r>
      <w:r w:rsidRPr="0076112F">
        <w:t xml:space="preserve"> ( „ďalej len obecný úrad“ ) evidenciu názvov.</w:t>
      </w:r>
    </w:p>
    <w:p w14:paraId="17AAE820" w14:textId="77777777" w:rsidR="000A280B" w:rsidRPr="0076112F" w:rsidRDefault="00271D3F" w:rsidP="00836532">
      <w:pPr>
        <w:spacing w:after="0"/>
      </w:pPr>
      <w:r w:rsidRPr="0076112F">
        <w:t>(9) Označenie ulíc a iných verejných priestranstiev názvami zabezpečuje obec na vlastné náklady.</w:t>
      </w:r>
    </w:p>
    <w:p w14:paraId="1297C468" w14:textId="77777777" w:rsidR="000A280B" w:rsidRPr="0076112F" w:rsidRDefault="000A280B" w:rsidP="00836532">
      <w:pPr>
        <w:spacing w:after="0"/>
      </w:pPr>
    </w:p>
    <w:p w14:paraId="635686C5" w14:textId="77777777" w:rsidR="000A280B" w:rsidRPr="0076112F" w:rsidRDefault="00271D3F" w:rsidP="000A280B">
      <w:pPr>
        <w:spacing w:after="0"/>
        <w:jc w:val="center"/>
        <w:rPr>
          <w:b/>
          <w:bCs/>
        </w:rPr>
      </w:pPr>
      <w:r w:rsidRPr="0076112F">
        <w:rPr>
          <w:b/>
          <w:bCs/>
        </w:rPr>
        <w:t>§ 6</w:t>
      </w:r>
    </w:p>
    <w:p w14:paraId="097D2E3A" w14:textId="77777777" w:rsidR="000A280B" w:rsidRPr="0076112F" w:rsidRDefault="00271D3F" w:rsidP="000A280B">
      <w:pPr>
        <w:spacing w:after="0"/>
        <w:jc w:val="center"/>
        <w:rPr>
          <w:b/>
          <w:bCs/>
        </w:rPr>
      </w:pPr>
      <w:r w:rsidRPr="0076112F">
        <w:rPr>
          <w:b/>
          <w:bCs/>
        </w:rPr>
        <w:t>Označovanie ulíc inými orientačnými údajmi</w:t>
      </w:r>
    </w:p>
    <w:p w14:paraId="226327CF" w14:textId="77777777" w:rsidR="0076112F" w:rsidRPr="0076112F" w:rsidRDefault="0076112F" w:rsidP="000A280B">
      <w:pPr>
        <w:spacing w:after="0"/>
        <w:jc w:val="center"/>
        <w:rPr>
          <w:b/>
          <w:bCs/>
        </w:rPr>
      </w:pPr>
    </w:p>
    <w:p w14:paraId="50FB07A4" w14:textId="77777777" w:rsidR="00271D3F" w:rsidRPr="0076112F" w:rsidRDefault="00271D3F" w:rsidP="00836532">
      <w:pPr>
        <w:spacing w:after="0"/>
      </w:pPr>
      <w:r w:rsidRPr="0076112F">
        <w:t>(1)Obec môže označiť ulice okrem orientačných tabúľ s názvami ulíc aj ďalšími orientačnými údajmi na samostatných informačných tabuliach rovnakého typu. Ďalšími orientačnými údajmi môžu byť označenia smeru ulice, umiestnenie významných inštitúcií, budov.</w:t>
      </w:r>
    </w:p>
    <w:p w14:paraId="4960F771" w14:textId="77777777" w:rsidR="000A280B" w:rsidRPr="0076112F" w:rsidRDefault="00271D3F" w:rsidP="00836532">
      <w:pPr>
        <w:spacing w:after="0"/>
      </w:pPr>
      <w:r w:rsidRPr="0076112F">
        <w:t>(2) Informačné tabule na označenie ulice ďalšími orientačnými údajmi sa umiestňujú spravidla na križovatke ulíc tak, aby neprekážali viditeľnosti dopravných značiek. Osadzujú sa na samostatných stojanoch zapustených do zeme, výnimočne sa môžu umiestniť aj na budovy alebo iné vhodné miesta so súhlasom vlastníka nehnuteľností ( budova, parcela apod.)</w:t>
      </w:r>
    </w:p>
    <w:p w14:paraId="2801943A" w14:textId="77777777" w:rsidR="000A280B" w:rsidRPr="0076112F" w:rsidRDefault="000A280B" w:rsidP="00836532">
      <w:pPr>
        <w:spacing w:after="0"/>
      </w:pPr>
    </w:p>
    <w:p w14:paraId="5FA0374E" w14:textId="77777777" w:rsidR="0076112F" w:rsidRPr="0076112F" w:rsidRDefault="0076112F" w:rsidP="00836532">
      <w:pPr>
        <w:spacing w:after="0"/>
      </w:pPr>
    </w:p>
    <w:p w14:paraId="20769B0E" w14:textId="77777777" w:rsidR="0076112F" w:rsidRPr="0076112F" w:rsidRDefault="0076112F" w:rsidP="00836532">
      <w:pPr>
        <w:spacing w:after="0"/>
      </w:pPr>
    </w:p>
    <w:p w14:paraId="01273B43" w14:textId="77777777" w:rsidR="0076112F" w:rsidRPr="0076112F" w:rsidRDefault="0076112F" w:rsidP="00836532">
      <w:pPr>
        <w:spacing w:after="0"/>
      </w:pPr>
    </w:p>
    <w:p w14:paraId="59191E47" w14:textId="77777777" w:rsidR="000A280B" w:rsidRPr="0076112F" w:rsidRDefault="00271D3F" w:rsidP="000A280B">
      <w:pPr>
        <w:spacing w:after="0"/>
        <w:jc w:val="center"/>
        <w:rPr>
          <w:b/>
          <w:bCs/>
        </w:rPr>
      </w:pPr>
      <w:r w:rsidRPr="0076112F">
        <w:rPr>
          <w:b/>
          <w:bCs/>
        </w:rPr>
        <w:t>TRETIA ČASŤ</w:t>
      </w:r>
    </w:p>
    <w:p w14:paraId="33AB78B0" w14:textId="77777777" w:rsidR="000A280B" w:rsidRPr="0076112F" w:rsidRDefault="00271D3F" w:rsidP="00CD7C64">
      <w:pPr>
        <w:spacing w:after="0"/>
        <w:jc w:val="center"/>
        <w:rPr>
          <w:b/>
          <w:bCs/>
        </w:rPr>
      </w:pPr>
      <w:r w:rsidRPr="0076112F">
        <w:rPr>
          <w:b/>
          <w:bCs/>
        </w:rPr>
        <w:t>Číslovanie stavieb</w:t>
      </w:r>
    </w:p>
    <w:p w14:paraId="5441D6A5" w14:textId="77777777" w:rsidR="00CD7C64" w:rsidRPr="0076112F" w:rsidRDefault="00CD7C64" w:rsidP="00CD7C64">
      <w:pPr>
        <w:spacing w:after="0"/>
        <w:jc w:val="center"/>
        <w:rPr>
          <w:b/>
          <w:bCs/>
        </w:rPr>
      </w:pPr>
    </w:p>
    <w:p w14:paraId="7CD4688E" w14:textId="77777777" w:rsidR="00CD7C64" w:rsidRPr="0076112F" w:rsidRDefault="00271D3F" w:rsidP="00CD7C64">
      <w:pPr>
        <w:spacing w:after="0"/>
        <w:jc w:val="center"/>
        <w:rPr>
          <w:b/>
          <w:bCs/>
        </w:rPr>
      </w:pPr>
      <w:r w:rsidRPr="0076112F">
        <w:rPr>
          <w:b/>
          <w:bCs/>
        </w:rPr>
        <w:t>§ 7</w:t>
      </w:r>
    </w:p>
    <w:p w14:paraId="7BBC1002" w14:textId="77777777" w:rsidR="00CD7C64" w:rsidRPr="0076112F" w:rsidRDefault="00271D3F" w:rsidP="00CD7C64">
      <w:pPr>
        <w:spacing w:after="0"/>
        <w:jc w:val="center"/>
        <w:rPr>
          <w:b/>
          <w:bCs/>
        </w:rPr>
      </w:pPr>
      <w:r w:rsidRPr="0076112F">
        <w:rPr>
          <w:b/>
          <w:bCs/>
        </w:rPr>
        <w:t>Vymedzenie pojmu „číslovanie stavieb“</w:t>
      </w:r>
    </w:p>
    <w:p w14:paraId="78BF29D0" w14:textId="77777777" w:rsidR="0076112F" w:rsidRPr="0076112F" w:rsidRDefault="0076112F" w:rsidP="00CD7C64">
      <w:pPr>
        <w:spacing w:after="0"/>
        <w:jc w:val="center"/>
        <w:rPr>
          <w:b/>
          <w:bCs/>
        </w:rPr>
      </w:pPr>
    </w:p>
    <w:p w14:paraId="58B411F6" w14:textId="77777777" w:rsidR="00CD7C64" w:rsidRPr="0076112F" w:rsidRDefault="00271D3F" w:rsidP="00836532">
      <w:pPr>
        <w:spacing w:after="0"/>
      </w:pPr>
      <w:r w:rsidRPr="0076112F">
        <w:t>(1) Číslovaním stavieb sa rozumie:</w:t>
      </w:r>
      <w:r w:rsidR="00CD7C64" w:rsidRPr="0076112F">
        <w:t xml:space="preserve"> </w:t>
      </w:r>
    </w:p>
    <w:p w14:paraId="0F21FEE2" w14:textId="77777777" w:rsidR="00CD7C64" w:rsidRPr="0076112F" w:rsidRDefault="00271D3F" w:rsidP="00836532">
      <w:pPr>
        <w:spacing w:after="0"/>
      </w:pPr>
      <w:r w:rsidRPr="0076112F">
        <w:t>a)rozhodovanie obce o určení súpisného čísla stavbe a orientačného čísla stavbe,</w:t>
      </w:r>
      <w:r w:rsidR="00CD7C64" w:rsidRPr="0076112F">
        <w:t xml:space="preserve"> </w:t>
      </w:r>
    </w:p>
    <w:p w14:paraId="263BE8E3" w14:textId="77777777" w:rsidR="00CD7C64" w:rsidRPr="0076112F" w:rsidRDefault="00271D3F" w:rsidP="00836532">
      <w:pPr>
        <w:spacing w:after="0"/>
      </w:pPr>
      <w:r w:rsidRPr="0076112F">
        <w:t>b)pridelenie určeného súpisného čísla a orientačného čísla konkrétnej stavbe, vydanie</w:t>
      </w:r>
      <w:r w:rsidR="00CD7C64" w:rsidRPr="0076112F">
        <w:t xml:space="preserve"> </w:t>
      </w:r>
      <w:r w:rsidRPr="0076112F">
        <w:t>rozhodnutia o pridelení čísla a vydanie tabuľky s prideleným číslom,</w:t>
      </w:r>
    </w:p>
    <w:p w14:paraId="63621C90" w14:textId="77777777" w:rsidR="00CD7C64" w:rsidRPr="0076112F" w:rsidRDefault="00271D3F" w:rsidP="00836532">
      <w:pPr>
        <w:spacing w:after="0"/>
      </w:pPr>
      <w:r w:rsidRPr="0076112F">
        <w:t>c) vedenie evidencie súpisných čísiel a orientačných čísiel obcou a udržiavanie evidencií v súlade so skutočným stavom.</w:t>
      </w:r>
    </w:p>
    <w:p w14:paraId="45EEA0D2" w14:textId="77777777" w:rsidR="00CD7C64" w:rsidRPr="0076112F" w:rsidRDefault="00CD7C64" w:rsidP="00836532">
      <w:pPr>
        <w:spacing w:after="0"/>
      </w:pPr>
    </w:p>
    <w:p w14:paraId="6E9C7054" w14:textId="77777777" w:rsidR="00CD7C64" w:rsidRPr="0076112F" w:rsidRDefault="00271D3F" w:rsidP="00CD7C64">
      <w:pPr>
        <w:spacing w:after="0"/>
        <w:jc w:val="center"/>
        <w:rPr>
          <w:b/>
          <w:bCs/>
        </w:rPr>
      </w:pPr>
      <w:r w:rsidRPr="0076112F">
        <w:rPr>
          <w:b/>
          <w:bCs/>
        </w:rPr>
        <w:t>§ 8</w:t>
      </w:r>
    </w:p>
    <w:p w14:paraId="028E30C5" w14:textId="77777777" w:rsidR="00CD7C64" w:rsidRPr="0076112F" w:rsidRDefault="00271D3F" w:rsidP="00CD7C64">
      <w:pPr>
        <w:spacing w:after="0"/>
        <w:jc w:val="center"/>
        <w:rPr>
          <w:b/>
          <w:bCs/>
        </w:rPr>
      </w:pPr>
      <w:r w:rsidRPr="0076112F">
        <w:rPr>
          <w:b/>
          <w:bCs/>
        </w:rPr>
        <w:t>Druhy číslovania</w:t>
      </w:r>
    </w:p>
    <w:p w14:paraId="23F1988F" w14:textId="77777777" w:rsidR="0076112F" w:rsidRPr="0076112F" w:rsidRDefault="0076112F" w:rsidP="00CD7C64">
      <w:pPr>
        <w:spacing w:after="0"/>
        <w:jc w:val="center"/>
        <w:rPr>
          <w:b/>
          <w:bCs/>
        </w:rPr>
      </w:pPr>
    </w:p>
    <w:p w14:paraId="06767920" w14:textId="77777777" w:rsidR="003076D7" w:rsidRPr="0076112F" w:rsidRDefault="00271D3F" w:rsidP="00836532">
      <w:pPr>
        <w:spacing w:after="0"/>
      </w:pPr>
      <w:r w:rsidRPr="0076112F">
        <w:t>(1) Stavby sa číslujú súpisnými číslami a orientačnými číslami.</w:t>
      </w:r>
    </w:p>
    <w:p w14:paraId="0A117C92" w14:textId="77777777" w:rsidR="003076D7" w:rsidRPr="0076112F" w:rsidRDefault="00271D3F" w:rsidP="003076D7">
      <w:pPr>
        <w:spacing w:after="0"/>
        <w:jc w:val="center"/>
        <w:rPr>
          <w:b/>
          <w:bCs/>
        </w:rPr>
      </w:pPr>
      <w:r w:rsidRPr="0076112F">
        <w:rPr>
          <w:b/>
          <w:bCs/>
        </w:rPr>
        <w:lastRenderedPageBreak/>
        <w:t>§ 9</w:t>
      </w:r>
    </w:p>
    <w:p w14:paraId="5BE4AC80" w14:textId="77777777" w:rsidR="003076D7" w:rsidRPr="0076112F" w:rsidRDefault="00271D3F" w:rsidP="003076D7">
      <w:pPr>
        <w:spacing w:after="0"/>
        <w:jc w:val="center"/>
        <w:rPr>
          <w:b/>
          <w:bCs/>
        </w:rPr>
      </w:pPr>
      <w:r w:rsidRPr="0076112F">
        <w:rPr>
          <w:b/>
          <w:bCs/>
        </w:rPr>
        <w:t>Určovanie súpisných čísiel</w:t>
      </w:r>
    </w:p>
    <w:p w14:paraId="6EBAA4EE" w14:textId="77777777" w:rsidR="0076112F" w:rsidRPr="0076112F" w:rsidRDefault="0076112F" w:rsidP="003076D7">
      <w:pPr>
        <w:spacing w:after="0"/>
        <w:jc w:val="center"/>
        <w:rPr>
          <w:b/>
          <w:bCs/>
        </w:rPr>
      </w:pPr>
    </w:p>
    <w:p w14:paraId="09563706" w14:textId="77777777" w:rsidR="003076D7" w:rsidRPr="0076112F" w:rsidRDefault="00271D3F" w:rsidP="00836532">
      <w:pPr>
        <w:spacing w:after="0"/>
      </w:pPr>
      <w:r w:rsidRPr="0076112F">
        <w:t>(1)</w:t>
      </w:r>
      <w:r w:rsidR="003076D7" w:rsidRPr="0076112F">
        <w:t xml:space="preserve"> </w:t>
      </w:r>
      <w:r w:rsidRPr="0076112F">
        <w:t>Súpisné číslo možno určiť len budovám</w:t>
      </w:r>
      <w:r w:rsidR="003076D7" w:rsidRPr="0076112F">
        <w:t xml:space="preserve"> </w:t>
      </w:r>
      <w:r w:rsidRPr="0076112F">
        <w:t>(stavbám § 43a ods. 2  zákon č. 50/1976 stavebný zákon),</w:t>
      </w:r>
      <w:r w:rsidR="003076D7" w:rsidRPr="0076112F">
        <w:t xml:space="preserve"> </w:t>
      </w:r>
      <w:r w:rsidRPr="0076112F">
        <w:t>ktoré sú priestorovo sústredené, zastrešené stavebno-technicky vhodné, určené na ochranu ľudí,</w:t>
      </w:r>
      <w:r w:rsidR="003076D7" w:rsidRPr="0076112F">
        <w:t xml:space="preserve"> </w:t>
      </w:r>
      <w:r w:rsidRPr="0076112F">
        <w:t>zvierat alebo vecí, prístupné z cesty, miestnej komunikácie alebo účelovej komunikácie a sú začlenené</w:t>
      </w:r>
      <w:r w:rsidR="003076D7" w:rsidRPr="0076112F">
        <w:t xml:space="preserve"> </w:t>
      </w:r>
      <w:r w:rsidRPr="0076112F">
        <w:t>do   územia   obce   v   súlade   s   urbanistickými   a   environmentálnymi   zásadami   a</w:t>
      </w:r>
      <w:r w:rsidR="003076D7" w:rsidRPr="0076112F">
        <w:t> </w:t>
      </w:r>
      <w:r w:rsidRPr="0076112F">
        <w:t>požiadavkami</w:t>
      </w:r>
      <w:r w:rsidR="003076D7" w:rsidRPr="0076112F">
        <w:t xml:space="preserve"> </w:t>
      </w:r>
      <w:r w:rsidRPr="0076112F">
        <w:t>vyplývajúcimi z územného plánu obce, zóny alebo regiónu.</w:t>
      </w:r>
    </w:p>
    <w:p w14:paraId="4B899EB2" w14:textId="77777777" w:rsidR="003076D7" w:rsidRPr="0076112F" w:rsidRDefault="00271D3F" w:rsidP="00836532">
      <w:pPr>
        <w:spacing w:after="0"/>
      </w:pPr>
      <w:r w:rsidRPr="0076112F">
        <w:t>(2) Samostatné súpisné číslo nemožno prideliť :</w:t>
      </w:r>
    </w:p>
    <w:p w14:paraId="7999F15F" w14:textId="77777777" w:rsidR="003076D7" w:rsidRPr="0076112F" w:rsidRDefault="00271D3F" w:rsidP="00836532">
      <w:pPr>
        <w:spacing w:after="0"/>
      </w:pPr>
      <w:r w:rsidRPr="0076112F">
        <w:t>a) nadstavbám, ktorými sa zvyšujú existujúce budovy,</w:t>
      </w:r>
    </w:p>
    <w:p w14:paraId="21CDBA22" w14:textId="77777777" w:rsidR="003076D7" w:rsidRPr="0076112F" w:rsidRDefault="00271D3F" w:rsidP="00836532">
      <w:pPr>
        <w:spacing w:after="0"/>
      </w:pPr>
      <w:r w:rsidRPr="0076112F">
        <w:t>b) prístavbám, ktorými sa pôvodné budovy pôdorysne rozširujú, ale ktoré sú prevádzkovo spojené s týmito budovami,</w:t>
      </w:r>
    </w:p>
    <w:p w14:paraId="6C6A5E20" w14:textId="77777777" w:rsidR="003076D7" w:rsidRPr="0076112F" w:rsidRDefault="00271D3F" w:rsidP="00836532">
      <w:pPr>
        <w:spacing w:after="0"/>
      </w:pPr>
      <w:r w:rsidRPr="0076112F">
        <w:t>c) tzv. „vstavbám“, ktoré vznikli takou stavebnou úpravou budovy, pri ktorej sa zachováva vonkajšie pôdorysné a výškové ohraničenie budovy,</w:t>
      </w:r>
    </w:p>
    <w:p w14:paraId="47A9DF2C" w14:textId="77777777" w:rsidR="00271D3F" w:rsidRPr="0076112F" w:rsidRDefault="00271D3F" w:rsidP="00836532">
      <w:pPr>
        <w:spacing w:after="0"/>
      </w:pPr>
      <w:r w:rsidRPr="0076112F">
        <w:t>d) drobným stavbám, ktoré majú doplnkovú funkciu pre hlavnú budovu (§ 139b ods.5 a 6 stavebného zákona),</w:t>
      </w:r>
    </w:p>
    <w:p w14:paraId="5AE3640A" w14:textId="77777777" w:rsidR="003076D7" w:rsidRPr="0076112F" w:rsidRDefault="00271D3F" w:rsidP="00836532">
      <w:pPr>
        <w:spacing w:after="0"/>
      </w:pPr>
      <w:r w:rsidRPr="0076112F">
        <w:t>e)</w:t>
      </w:r>
      <w:r w:rsidR="003076D7" w:rsidRPr="0076112F">
        <w:t xml:space="preserve"> </w:t>
      </w:r>
      <w:r w:rsidRPr="0076112F">
        <w:t>príslušenstvu budovy (teda veciam, ktoré určil vlastník stavby, aby sa s</w:t>
      </w:r>
      <w:r w:rsidR="003076D7" w:rsidRPr="0076112F">
        <w:t xml:space="preserve"> </w:t>
      </w:r>
      <w:r w:rsidRPr="0076112F">
        <w:t>ňou spoločne užívali napr. letná kuchyňa, kôlňa, udiareň a pod.),</w:t>
      </w:r>
    </w:p>
    <w:p w14:paraId="6081B14B" w14:textId="77777777" w:rsidR="003076D7" w:rsidRPr="0076112F" w:rsidRDefault="00271D3F" w:rsidP="00836532">
      <w:pPr>
        <w:spacing w:after="0"/>
      </w:pPr>
      <w:r w:rsidRPr="0076112F">
        <w:t>f) časti budovy (t. j. objektom, ktoré podľa povahy a účelu ku konkrétnej stavbe patria a nemôžu byť</w:t>
      </w:r>
      <w:r w:rsidR="003076D7" w:rsidRPr="0076112F">
        <w:t xml:space="preserve"> </w:t>
      </w:r>
      <w:r w:rsidRPr="0076112F">
        <w:t>oddelené bez toho, aby sa neznehodnotili samé, alebo aby sa ich oddelením neznehodnotila celá</w:t>
      </w:r>
      <w:r w:rsidR="003076D7" w:rsidRPr="0076112F">
        <w:t xml:space="preserve"> </w:t>
      </w:r>
      <w:r w:rsidRPr="0076112F">
        <w:t>budova, napr. strechy, vchody, priečelia, schodištia, spoločné terasy, kotolne, vodovodné, teplonosné,</w:t>
      </w:r>
      <w:r w:rsidR="003076D7" w:rsidRPr="0076112F">
        <w:t xml:space="preserve"> </w:t>
      </w:r>
      <w:r w:rsidRPr="0076112F">
        <w:t>kanalizačné, elektrické, telefónne a iné prípojky, a to aj vtedy, ak sú umiestnené mimo budovy).</w:t>
      </w:r>
    </w:p>
    <w:p w14:paraId="6A7B6608" w14:textId="77777777" w:rsidR="003076D7" w:rsidRPr="0076112F" w:rsidRDefault="00271D3F" w:rsidP="00836532">
      <w:pPr>
        <w:spacing w:after="0"/>
      </w:pPr>
      <w:r w:rsidRPr="0076112F">
        <w:t>(3) V prípade tzv. „zoskupených stavieb“ (výrobných areálov podnikov, pavilónov škôl, nákupných a</w:t>
      </w:r>
      <w:r w:rsidR="003076D7" w:rsidRPr="0076112F">
        <w:t xml:space="preserve"> </w:t>
      </w:r>
      <w:r w:rsidRPr="0076112F">
        <w:t>obchodných areálov) sa súpisné číslo pridelí budove, ktorá má vlastný vchod do areálu. Musí to byť</w:t>
      </w:r>
      <w:r w:rsidR="003076D7" w:rsidRPr="0076112F">
        <w:t xml:space="preserve"> </w:t>
      </w:r>
      <w:r w:rsidRPr="0076112F">
        <w:t>však taký vchod, ktorý umožňuje samostatný prístup do budovy z verejnej komunikácie, ulice alebo</w:t>
      </w:r>
      <w:r w:rsidR="003076D7" w:rsidRPr="0076112F">
        <w:t xml:space="preserve"> </w:t>
      </w:r>
      <w:r w:rsidRPr="0076112F">
        <w:t>iného verejného priestranstva. Na určenie súpisného čísla nestačí, že budova má dvere, bránu alebo</w:t>
      </w:r>
      <w:r w:rsidR="003076D7" w:rsidRPr="0076112F">
        <w:t xml:space="preserve"> </w:t>
      </w:r>
      <w:r w:rsidRPr="0076112F">
        <w:t>iný otvor priamo v stene do dvora alebo poľa.</w:t>
      </w:r>
    </w:p>
    <w:p w14:paraId="1B062E4E" w14:textId="77777777" w:rsidR="003076D7" w:rsidRPr="0076112F" w:rsidRDefault="00271D3F" w:rsidP="00836532">
      <w:pPr>
        <w:spacing w:after="0"/>
      </w:pPr>
      <w:r w:rsidRPr="0076112F">
        <w:t>(4)</w:t>
      </w:r>
      <w:r w:rsidR="003076D7" w:rsidRPr="0076112F">
        <w:t xml:space="preserve"> </w:t>
      </w:r>
      <w:r w:rsidRPr="0076112F">
        <w:t>Na označovanie stavieb súpisnými číslami obstaráva obec na vlastné náklady tabuľky rovnakého vzoru.</w:t>
      </w:r>
    </w:p>
    <w:p w14:paraId="572B214E" w14:textId="77777777" w:rsidR="003076D7" w:rsidRPr="0076112F" w:rsidRDefault="00271D3F" w:rsidP="00836532">
      <w:pPr>
        <w:spacing w:after="0"/>
      </w:pPr>
      <w:r w:rsidRPr="0076112F">
        <w:t>(5)Na účely prevodu vlastníctva k stavbe a poistenia stavby môže obec určiť stavebníkovi súpisné a orientačné číslo aj bez kolaudačného rozhodnutia.</w:t>
      </w:r>
    </w:p>
    <w:p w14:paraId="2CA9854E" w14:textId="77777777" w:rsidR="003076D7" w:rsidRPr="0076112F" w:rsidRDefault="003076D7" w:rsidP="00836532">
      <w:pPr>
        <w:spacing w:after="0"/>
      </w:pPr>
    </w:p>
    <w:p w14:paraId="7E6BBE40" w14:textId="77777777" w:rsidR="003076D7" w:rsidRPr="0076112F" w:rsidRDefault="00271D3F" w:rsidP="003076D7">
      <w:pPr>
        <w:spacing w:after="0"/>
        <w:jc w:val="center"/>
        <w:rPr>
          <w:b/>
          <w:bCs/>
        </w:rPr>
      </w:pPr>
      <w:r w:rsidRPr="0076112F">
        <w:rPr>
          <w:b/>
          <w:bCs/>
        </w:rPr>
        <w:t>§ 10</w:t>
      </w:r>
    </w:p>
    <w:p w14:paraId="066E90F1" w14:textId="77777777" w:rsidR="003076D7" w:rsidRPr="0076112F" w:rsidRDefault="00271D3F" w:rsidP="003076D7">
      <w:pPr>
        <w:spacing w:after="0"/>
        <w:jc w:val="center"/>
        <w:rPr>
          <w:b/>
          <w:bCs/>
        </w:rPr>
      </w:pPr>
      <w:r w:rsidRPr="0076112F">
        <w:rPr>
          <w:b/>
          <w:bCs/>
        </w:rPr>
        <w:t>Určovanie orientačných čísiel</w:t>
      </w:r>
    </w:p>
    <w:p w14:paraId="5ABB3269" w14:textId="77777777" w:rsidR="0076112F" w:rsidRPr="0076112F" w:rsidRDefault="0076112F" w:rsidP="003076D7">
      <w:pPr>
        <w:spacing w:after="0"/>
        <w:jc w:val="center"/>
        <w:rPr>
          <w:b/>
          <w:bCs/>
        </w:rPr>
      </w:pPr>
    </w:p>
    <w:p w14:paraId="5A89BD36" w14:textId="77777777" w:rsidR="003076D7" w:rsidRPr="0076112F" w:rsidRDefault="00271D3F" w:rsidP="00836532">
      <w:pPr>
        <w:spacing w:after="0"/>
      </w:pPr>
      <w:r w:rsidRPr="0076112F">
        <w:t>(1)Číslovanie orientačnými číslami je pomocným druhom číslovania, ktoré slúži na orientáciu v obci a</w:t>
      </w:r>
      <w:r w:rsidR="003076D7" w:rsidRPr="0076112F">
        <w:t xml:space="preserve"> </w:t>
      </w:r>
      <w:r w:rsidRPr="0076112F">
        <w:t>na konkrétnej ulici je určené v zmysle ustanovenia §5 ods. 3 a 4 vyhlášky MV SR č. 31/2003.</w:t>
      </w:r>
    </w:p>
    <w:p w14:paraId="712C9D00" w14:textId="77777777" w:rsidR="00C5309E" w:rsidRPr="0076112F" w:rsidRDefault="00271D3F" w:rsidP="00836532">
      <w:pPr>
        <w:spacing w:after="0"/>
      </w:pPr>
      <w:r w:rsidRPr="0076112F">
        <w:t>(2)Orientačné číslovanie vychádza z číslovania budov súpisnými číslami a úzko naň nadväzuje.</w:t>
      </w:r>
    </w:p>
    <w:p w14:paraId="579007C7" w14:textId="77777777" w:rsidR="00F33ADB" w:rsidRPr="0076112F" w:rsidRDefault="00271D3F" w:rsidP="00836532">
      <w:pPr>
        <w:spacing w:after="0"/>
      </w:pPr>
      <w:r w:rsidRPr="0076112F">
        <w:t>(3) Začiatok ulice sa obvykle určuje bližšou polohou k jednému, presne určenému bodu v obci, ktorým</w:t>
      </w:r>
      <w:r w:rsidR="00F33ADB" w:rsidRPr="0076112F">
        <w:t xml:space="preserve"> </w:t>
      </w:r>
      <w:r w:rsidRPr="0076112F">
        <w:t xml:space="preserve">je </w:t>
      </w:r>
      <w:r w:rsidR="00F33ADB" w:rsidRPr="0076112F">
        <w:t>budova Obecného úradu</w:t>
      </w:r>
      <w:r w:rsidRPr="0076112F">
        <w:t>.</w:t>
      </w:r>
    </w:p>
    <w:p w14:paraId="4B874405" w14:textId="77777777" w:rsidR="00F33ADB" w:rsidRPr="0076112F" w:rsidRDefault="00271D3F" w:rsidP="00836532">
      <w:pPr>
        <w:spacing w:after="0"/>
      </w:pPr>
      <w:r w:rsidRPr="0076112F">
        <w:t>(4) Orientačné číslovanie je pre každú ulicu samostatné a začína číslom 1 a</w:t>
      </w:r>
      <w:r w:rsidR="00F33ADB" w:rsidRPr="0076112F">
        <w:t xml:space="preserve"> </w:t>
      </w:r>
      <w:r w:rsidRPr="0076112F">
        <w:t>začína budovou, ktorá má</w:t>
      </w:r>
      <w:r w:rsidR="00F33ADB" w:rsidRPr="0076112F">
        <w:t xml:space="preserve"> </w:t>
      </w:r>
      <w:r w:rsidRPr="0076112F">
        <w:t xml:space="preserve">vstup z príslušnej ulice , pričom budovy v smere od </w:t>
      </w:r>
      <w:r w:rsidR="00F33ADB" w:rsidRPr="0076112F">
        <w:t>stredu</w:t>
      </w:r>
      <w:r w:rsidRPr="0076112F">
        <w:t xml:space="preserve"> obce na ľavej strane majú nepárne čísla a</w:t>
      </w:r>
      <w:r w:rsidR="00F33ADB" w:rsidRPr="0076112F">
        <w:t xml:space="preserve"> </w:t>
      </w:r>
      <w:r w:rsidRPr="0076112F">
        <w:t>na pravej strane párne čísla jednotného číselného radu .  (5)</w:t>
      </w:r>
      <w:r w:rsidR="00F33ADB" w:rsidRPr="0076112F">
        <w:t xml:space="preserve"> </w:t>
      </w:r>
      <w:r w:rsidRPr="0076112F">
        <w:t>Umožňuje   sa   prideľovať   orientačné   čísla   aj   tzv.   „prielukám“   určeným   na   zastavanie,   teda</w:t>
      </w:r>
      <w:r w:rsidR="00F33ADB" w:rsidRPr="0076112F">
        <w:t xml:space="preserve"> </w:t>
      </w:r>
      <w:r w:rsidRPr="0076112F">
        <w:t>stavebným pozemkom, na ktorých ešte nie je postavená „ samostatná stavba“, a to v nadväznosti na</w:t>
      </w:r>
      <w:r w:rsidR="00F33ADB" w:rsidRPr="0076112F">
        <w:t xml:space="preserve"> </w:t>
      </w:r>
      <w:r w:rsidRPr="0076112F">
        <w:t>územný plán obce a koncepciu rozvoja jednotlivých oblastí života obce, pričom je nutné dodržať</w:t>
      </w:r>
      <w:r w:rsidR="00F33ADB" w:rsidRPr="0076112F">
        <w:t xml:space="preserve"> </w:t>
      </w:r>
      <w:r w:rsidRPr="0076112F">
        <w:t>číslovanie orientačnými číslami podľa odseku 2) a 3) tohto paragrafu.</w:t>
      </w:r>
    </w:p>
    <w:p w14:paraId="1F494EC8" w14:textId="77777777" w:rsidR="00F33ADB" w:rsidRPr="0076112F" w:rsidRDefault="00271D3F" w:rsidP="00F33ADB">
      <w:pPr>
        <w:spacing w:after="0"/>
        <w:jc w:val="center"/>
        <w:rPr>
          <w:b/>
          <w:bCs/>
        </w:rPr>
      </w:pPr>
      <w:r w:rsidRPr="0076112F">
        <w:rPr>
          <w:b/>
          <w:bCs/>
        </w:rPr>
        <w:lastRenderedPageBreak/>
        <w:t>§ 11</w:t>
      </w:r>
    </w:p>
    <w:p w14:paraId="5A6015C3" w14:textId="77777777" w:rsidR="00271D3F" w:rsidRPr="0076112F" w:rsidRDefault="00271D3F" w:rsidP="00F33ADB">
      <w:pPr>
        <w:spacing w:after="0"/>
        <w:jc w:val="center"/>
        <w:rPr>
          <w:b/>
          <w:bCs/>
        </w:rPr>
      </w:pPr>
      <w:r w:rsidRPr="0076112F">
        <w:rPr>
          <w:b/>
          <w:bCs/>
        </w:rPr>
        <w:t>Rozhodovanie o</w:t>
      </w:r>
      <w:r w:rsidR="00F33ADB" w:rsidRPr="0076112F">
        <w:rPr>
          <w:b/>
          <w:bCs/>
        </w:rPr>
        <w:t xml:space="preserve"> </w:t>
      </w:r>
      <w:r w:rsidRPr="0076112F">
        <w:rPr>
          <w:b/>
          <w:bCs/>
        </w:rPr>
        <w:t>určení súpisného a</w:t>
      </w:r>
      <w:r w:rsidR="00F33ADB" w:rsidRPr="0076112F">
        <w:rPr>
          <w:b/>
          <w:bCs/>
        </w:rPr>
        <w:t xml:space="preserve"> </w:t>
      </w:r>
      <w:r w:rsidRPr="0076112F">
        <w:rPr>
          <w:b/>
          <w:bCs/>
        </w:rPr>
        <w:t>orientačného čísla stavbe</w:t>
      </w:r>
    </w:p>
    <w:p w14:paraId="332FC224" w14:textId="77777777" w:rsidR="00D75BF4" w:rsidRPr="0076112F" w:rsidRDefault="00D75BF4" w:rsidP="00F33ADB">
      <w:pPr>
        <w:spacing w:after="0"/>
        <w:jc w:val="center"/>
        <w:rPr>
          <w:b/>
          <w:bCs/>
        </w:rPr>
      </w:pPr>
    </w:p>
    <w:p w14:paraId="4A37B2EC" w14:textId="77777777" w:rsidR="00F33ADB" w:rsidRPr="0076112F" w:rsidRDefault="00271D3F" w:rsidP="00836532">
      <w:pPr>
        <w:spacing w:after="0"/>
      </w:pPr>
      <w:r w:rsidRPr="0076112F">
        <w:t>(1)</w:t>
      </w:r>
      <w:r w:rsidR="00F33ADB" w:rsidRPr="0076112F">
        <w:t xml:space="preserve"> </w:t>
      </w:r>
      <w:r w:rsidRPr="0076112F">
        <w:t>Na rozhodovanie o</w:t>
      </w:r>
      <w:r w:rsidR="00F33ADB" w:rsidRPr="0076112F">
        <w:t xml:space="preserve"> </w:t>
      </w:r>
      <w:r w:rsidRPr="0076112F">
        <w:t>určení, zmene a</w:t>
      </w:r>
      <w:r w:rsidR="00F33ADB" w:rsidRPr="0076112F">
        <w:t xml:space="preserve"> </w:t>
      </w:r>
      <w:r w:rsidRPr="0076112F">
        <w:t>zrušení súpisného a</w:t>
      </w:r>
      <w:r w:rsidR="00F33ADB" w:rsidRPr="0076112F">
        <w:t xml:space="preserve"> </w:t>
      </w:r>
      <w:r w:rsidRPr="0076112F">
        <w:t>orientačného čísla sa podľa § 27a ods. 2</w:t>
      </w:r>
      <w:r w:rsidR="00F33ADB" w:rsidRPr="0076112F">
        <w:t xml:space="preserve"> </w:t>
      </w:r>
      <w:r w:rsidRPr="0076112F">
        <w:t>zákona  SNR č. 369/1990 o</w:t>
      </w:r>
      <w:r w:rsidR="00F33ADB" w:rsidRPr="0076112F">
        <w:t xml:space="preserve"> </w:t>
      </w:r>
      <w:r w:rsidRPr="0076112F">
        <w:t>obecnom zriadení sa na toto rozhodovanie  nevzťahuje všeobecný predpis</w:t>
      </w:r>
      <w:r w:rsidR="00F33ADB" w:rsidRPr="0076112F">
        <w:t xml:space="preserve"> </w:t>
      </w:r>
      <w:r w:rsidRPr="0076112F">
        <w:t>o</w:t>
      </w:r>
      <w:r w:rsidR="00F33ADB" w:rsidRPr="0076112F">
        <w:t xml:space="preserve"> </w:t>
      </w:r>
      <w:r w:rsidRPr="0076112F">
        <w:t>správnom konaní ( zákon č. 71/1967 Zb.).</w:t>
      </w:r>
    </w:p>
    <w:p w14:paraId="55D7EB63" w14:textId="77777777" w:rsidR="00F33ADB" w:rsidRPr="0076112F" w:rsidRDefault="00271D3F" w:rsidP="00836532">
      <w:pPr>
        <w:spacing w:after="0"/>
      </w:pPr>
      <w:r w:rsidRPr="0076112F">
        <w:t>(2)  Rozhodnutie   obce  o</w:t>
      </w:r>
      <w:r w:rsidR="00F33ADB" w:rsidRPr="0076112F">
        <w:t xml:space="preserve"> </w:t>
      </w:r>
      <w:r w:rsidRPr="0076112F">
        <w:t>pridelení  určitého  čísla  konkrétnej stavbe  sa  vydáva   na   základe   žiadosti</w:t>
      </w:r>
      <w:r w:rsidR="00F33ADB" w:rsidRPr="0076112F">
        <w:t xml:space="preserve"> </w:t>
      </w:r>
      <w:r w:rsidRPr="0076112F">
        <w:t>stavebníka, ktorá obsahuje:</w:t>
      </w:r>
    </w:p>
    <w:p w14:paraId="576E2522" w14:textId="77777777" w:rsidR="00F33ADB" w:rsidRPr="0076112F" w:rsidRDefault="00271D3F" w:rsidP="00836532">
      <w:pPr>
        <w:spacing w:after="0"/>
      </w:pPr>
      <w:r w:rsidRPr="0076112F">
        <w:t>a) meno, priezvisko a</w:t>
      </w:r>
      <w:r w:rsidR="00F33ADB" w:rsidRPr="0076112F">
        <w:t xml:space="preserve"> </w:t>
      </w:r>
      <w:r w:rsidRPr="0076112F">
        <w:t>trvalý pobyt stavebníka, ak je fyzickou osobou alebo názov, sídlo a</w:t>
      </w:r>
      <w:r w:rsidR="00F33ADB" w:rsidRPr="0076112F">
        <w:t> </w:t>
      </w:r>
      <w:r w:rsidRPr="0076112F">
        <w:t>identifikačné</w:t>
      </w:r>
      <w:r w:rsidR="00F33ADB" w:rsidRPr="0076112F">
        <w:t xml:space="preserve"> </w:t>
      </w:r>
      <w:r w:rsidRPr="0076112F">
        <w:t>číslo organizácie, ak je právnickou osobou,</w:t>
      </w:r>
    </w:p>
    <w:p w14:paraId="37935FF8" w14:textId="77777777" w:rsidR="00F33ADB" w:rsidRPr="0076112F" w:rsidRDefault="00271D3F" w:rsidP="00836532">
      <w:pPr>
        <w:spacing w:after="0"/>
      </w:pPr>
      <w:r w:rsidRPr="0076112F">
        <w:t>b</w:t>
      </w:r>
      <w:r w:rsidR="00F33ADB" w:rsidRPr="0076112F">
        <w:t>)</w:t>
      </w:r>
      <w:r w:rsidRPr="0076112F">
        <w:t xml:space="preserve"> predmet žiadosti,</w:t>
      </w:r>
    </w:p>
    <w:p w14:paraId="2BD58609" w14:textId="77777777" w:rsidR="00F33ADB" w:rsidRPr="0076112F" w:rsidRDefault="00271D3F" w:rsidP="00836532">
      <w:pPr>
        <w:spacing w:after="0"/>
      </w:pPr>
      <w:r w:rsidRPr="0076112F">
        <w:t>c) označenie budovy,</w:t>
      </w:r>
    </w:p>
    <w:p w14:paraId="3983D20C" w14:textId="77777777" w:rsidR="00F33ADB" w:rsidRPr="0076112F" w:rsidRDefault="00271D3F" w:rsidP="00836532">
      <w:pPr>
        <w:spacing w:after="0"/>
      </w:pPr>
      <w:r w:rsidRPr="0076112F">
        <w:t>d) prílohy, ktorými sú doklad o</w:t>
      </w:r>
      <w:r w:rsidR="00F33ADB" w:rsidRPr="0076112F">
        <w:t xml:space="preserve"> </w:t>
      </w:r>
      <w:r w:rsidRPr="0076112F">
        <w:t>vlastníctve pozemku alebo doklad o</w:t>
      </w:r>
      <w:r w:rsidR="00F33ADB" w:rsidRPr="0076112F">
        <w:t xml:space="preserve"> </w:t>
      </w:r>
      <w:r w:rsidRPr="0076112F">
        <w:t>inom právnom vzťahu k</w:t>
      </w:r>
      <w:r w:rsidR="00F33ADB" w:rsidRPr="0076112F">
        <w:t xml:space="preserve"> </w:t>
      </w:r>
      <w:r w:rsidRPr="0076112F">
        <w:t>pozemku a</w:t>
      </w:r>
      <w:r w:rsidR="00F33ADB" w:rsidRPr="0076112F">
        <w:t xml:space="preserve"> </w:t>
      </w:r>
      <w:r w:rsidRPr="0076112F">
        <w:t>kolaudačné rozhodnutie.</w:t>
      </w:r>
    </w:p>
    <w:p w14:paraId="111DFAD7" w14:textId="77777777" w:rsidR="00F33ADB" w:rsidRPr="0076112F" w:rsidRDefault="00271D3F" w:rsidP="00836532">
      <w:pPr>
        <w:spacing w:after="0"/>
      </w:pPr>
      <w:r w:rsidRPr="0076112F">
        <w:t>(3) Súpisné číslo sa pridelí stavbe podľa poradia, v</w:t>
      </w:r>
      <w:r w:rsidR="00F33ADB" w:rsidRPr="0076112F">
        <w:t xml:space="preserve"> </w:t>
      </w:r>
      <w:r w:rsidRPr="0076112F">
        <w:t>akom bola obci doručená žiadosť stavebníka.</w:t>
      </w:r>
    </w:p>
    <w:p w14:paraId="462CD3D6" w14:textId="77777777" w:rsidR="00F33ADB" w:rsidRPr="0076112F" w:rsidRDefault="00271D3F" w:rsidP="00836532">
      <w:pPr>
        <w:spacing w:after="0"/>
      </w:pPr>
      <w:r w:rsidRPr="0076112F">
        <w:t>(4) Orientačné číslo sa pridelí stavbe podľa poradia budovy v</w:t>
      </w:r>
      <w:r w:rsidR="00F33ADB" w:rsidRPr="0076112F">
        <w:t xml:space="preserve"> </w:t>
      </w:r>
      <w:r w:rsidRPr="0076112F">
        <w:t>jednotnom číselnom rade ulice.</w:t>
      </w:r>
    </w:p>
    <w:p w14:paraId="40C78864" w14:textId="77777777" w:rsidR="00F33ADB" w:rsidRPr="0076112F" w:rsidRDefault="00F33ADB" w:rsidP="00836532">
      <w:pPr>
        <w:spacing w:after="0"/>
      </w:pPr>
    </w:p>
    <w:p w14:paraId="41C84164" w14:textId="77777777" w:rsidR="00F33ADB" w:rsidRPr="0076112F" w:rsidRDefault="00271D3F" w:rsidP="00F33ADB">
      <w:pPr>
        <w:spacing w:after="0"/>
        <w:jc w:val="center"/>
        <w:rPr>
          <w:b/>
          <w:bCs/>
        </w:rPr>
      </w:pPr>
      <w:r w:rsidRPr="0076112F">
        <w:rPr>
          <w:b/>
          <w:bCs/>
        </w:rPr>
        <w:t>§ 12</w:t>
      </w:r>
    </w:p>
    <w:p w14:paraId="3A8163BC" w14:textId="77777777" w:rsidR="00F33ADB" w:rsidRPr="0076112F" w:rsidRDefault="00271D3F" w:rsidP="00F33ADB">
      <w:pPr>
        <w:spacing w:after="0"/>
        <w:jc w:val="center"/>
        <w:rPr>
          <w:b/>
          <w:bCs/>
        </w:rPr>
      </w:pPr>
      <w:r w:rsidRPr="0076112F">
        <w:rPr>
          <w:b/>
          <w:bCs/>
        </w:rPr>
        <w:t>Rozhodnutie o</w:t>
      </w:r>
      <w:r w:rsidR="00F33ADB" w:rsidRPr="0076112F">
        <w:rPr>
          <w:b/>
          <w:bCs/>
        </w:rPr>
        <w:t xml:space="preserve"> </w:t>
      </w:r>
      <w:r w:rsidRPr="0076112F">
        <w:rPr>
          <w:b/>
          <w:bCs/>
        </w:rPr>
        <w:t>určení, zmene alebo zrušení  súpisného a orientačného čísla stavbe</w:t>
      </w:r>
    </w:p>
    <w:p w14:paraId="10DBE4F0" w14:textId="77777777" w:rsidR="00D75BF4" w:rsidRPr="0076112F" w:rsidRDefault="00D75BF4" w:rsidP="00F33ADB">
      <w:pPr>
        <w:spacing w:after="0"/>
        <w:jc w:val="center"/>
        <w:rPr>
          <w:b/>
          <w:bCs/>
        </w:rPr>
      </w:pPr>
    </w:p>
    <w:p w14:paraId="5EEA8328" w14:textId="77777777" w:rsidR="00F33ADB" w:rsidRPr="0076112F" w:rsidRDefault="00271D3F" w:rsidP="00836532">
      <w:pPr>
        <w:spacing w:after="0"/>
      </w:pPr>
      <w:r w:rsidRPr="0076112F">
        <w:t>(1)</w:t>
      </w:r>
      <w:r w:rsidR="00F33ADB" w:rsidRPr="0076112F">
        <w:t xml:space="preserve"> </w:t>
      </w:r>
      <w:r w:rsidRPr="0076112F">
        <w:t>Rozhodnutie o</w:t>
      </w:r>
      <w:r w:rsidR="00F33ADB" w:rsidRPr="0076112F">
        <w:t xml:space="preserve"> </w:t>
      </w:r>
      <w:r w:rsidRPr="0076112F">
        <w:t>určení, zmene alebo zrušení súpisného čísla alebo orientačného čísla</w:t>
      </w:r>
      <w:r w:rsidR="00F33ADB" w:rsidRPr="0076112F">
        <w:t xml:space="preserve"> </w:t>
      </w:r>
      <w:r w:rsidRPr="0076112F">
        <w:t>budove</w:t>
      </w:r>
      <w:r w:rsidR="00F33ADB" w:rsidRPr="0076112F">
        <w:t xml:space="preserve"> </w:t>
      </w:r>
      <w:r w:rsidRPr="0076112F">
        <w:t xml:space="preserve">(stavbe) obsahuje  podľa § 6 </w:t>
      </w:r>
      <w:proofErr w:type="spellStart"/>
      <w:r w:rsidRPr="0076112F">
        <w:t>odst</w:t>
      </w:r>
      <w:proofErr w:type="spellEnd"/>
      <w:r w:rsidRPr="0076112F">
        <w:t>. 3 vyhlášky č. 31/2003 Z. z.:</w:t>
      </w:r>
    </w:p>
    <w:p w14:paraId="65B689AB" w14:textId="77777777" w:rsidR="00F33ADB" w:rsidRPr="0076112F" w:rsidRDefault="00271D3F" w:rsidP="00836532">
      <w:pPr>
        <w:spacing w:after="0"/>
      </w:pPr>
      <w:r w:rsidRPr="0076112F">
        <w:t>a)</w:t>
      </w:r>
      <w:r w:rsidR="00F33ADB" w:rsidRPr="0076112F">
        <w:t xml:space="preserve"> </w:t>
      </w:r>
      <w:r w:rsidRPr="0076112F">
        <w:t>názov obce alebo jeho časti a</w:t>
      </w:r>
      <w:r w:rsidR="00F33ADB" w:rsidRPr="0076112F">
        <w:t xml:space="preserve"> </w:t>
      </w:r>
      <w:r w:rsidRPr="0076112F">
        <w:t>jeho číselný kód,</w:t>
      </w:r>
    </w:p>
    <w:p w14:paraId="26CC53CB" w14:textId="77777777" w:rsidR="00F33ADB" w:rsidRPr="0076112F" w:rsidRDefault="00271D3F" w:rsidP="00836532">
      <w:pPr>
        <w:spacing w:after="0"/>
      </w:pPr>
      <w:r w:rsidRPr="0076112F">
        <w:t>b) parcelné číslo pozemku, na ktorom je budova postavená. Ak je budova postavená na viacerých pozemkoch, uvedú sa všetky parcelné čísla týchto pozemkov,</w:t>
      </w:r>
    </w:p>
    <w:p w14:paraId="07B75117" w14:textId="77777777" w:rsidR="00F33ADB" w:rsidRPr="0076112F" w:rsidRDefault="00271D3F" w:rsidP="00836532">
      <w:pPr>
        <w:spacing w:after="0"/>
      </w:pPr>
      <w:r w:rsidRPr="0076112F">
        <w:t>c)</w:t>
      </w:r>
      <w:r w:rsidR="00F33ADB" w:rsidRPr="0076112F">
        <w:t xml:space="preserve"> </w:t>
      </w:r>
      <w:r w:rsidRPr="0076112F">
        <w:t>označenie budovy podľa účelu, na ktorý bola postavená,</w:t>
      </w:r>
    </w:p>
    <w:p w14:paraId="1EAE97A1" w14:textId="77777777" w:rsidR="00F33ADB" w:rsidRPr="0076112F" w:rsidRDefault="00271D3F" w:rsidP="00836532">
      <w:pPr>
        <w:spacing w:after="0"/>
      </w:pPr>
      <w:r w:rsidRPr="0076112F">
        <w:t>d) dátum vydania a</w:t>
      </w:r>
      <w:r w:rsidR="00F33ADB" w:rsidRPr="0076112F">
        <w:t xml:space="preserve"> </w:t>
      </w:r>
      <w:r w:rsidRPr="0076112F">
        <w:t>číslo kolaudačného rozhodnutia a</w:t>
      </w:r>
      <w:r w:rsidR="00F33ADB" w:rsidRPr="0076112F">
        <w:t xml:space="preserve"> </w:t>
      </w:r>
      <w:r w:rsidRPr="0076112F">
        <w:t>názov orgánu, ktorý ho vydal,</w:t>
      </w:r>
    </w:p>
    <w:p w14:paraId="2AFBBEC7" w14:textId="77777777" w:rsidR="00F33ADB" w:rsidRPr="0076112F" w:rsidRDefault="00271D3F" w:rsidP="00836532">
      <w:pPr>
        <w:spacing w:after="0"/>
      </w:pPr>
      <w:r w:rsidRPr="0076112F">
        <w:t>e)</w:t>
      </w:r>
      <w:r w:rsidR="00F33ADB" w:rsidRPr="0076112F">
        <w:t xml:space="preserve"> </w:t>
      </w:r>
      <w:r w:rsidRPr="0076112F">
        <w:t>meno a</w:t>
      </w:r>
      <w:r w:rsidR="00F33ADB" w:rsidRPr="0076112F">
        <w:t xml:space="preserve"> </w:t>
      </w:r>
      <w:r w:rsidRPr="0076112F">
        <w:t>priezvisko a</w:t>
      </w:r>
      <w:r w:rsidR="00F33ADB" w:rsidRPr="0076112F">
        <w:t xml:space="preserve"> </w:t>
      </w:r>
      <w:r w:rsidRPr="0076112F">
        <w:t>trvalý pobyt stavebníka ak je fyzickou osobou alebo názov, sídlo a identifikačné číslo organizácie, ak je právnickou osobou,</w:t>
      </w:r>
    </w:p>
    <w:p w14:paraId="16D2901E" w14:textId="77777777" w:rsidR="00F33ADB" w:rsidRPr="0076112F" w:rsidRDefault="00271D3F" w:rsidP="00836532">
      <w:pPr>
        <w:spacing w:after="0"/>
      </w:pPr>
      <w:r w:rsidRPr="0076112F">
        <w:t>f)</w:t>
      </w:r>
      <w:r w:rsidR="00F33ADB" w:rsidRPr="0076112F">
        <w:t xml:space="preserve"> </w:t>
      </w:r>
      <w:r w:rsidRPr="0076112F">
        <w:t>výrok o</w:t>
      </w:r>
      <w:r w:rsidR="00F33ADB" w:rsidRPr="0076112F">
        <w:t xml:space="preserve"> </w:t>
      </w:r>
      <w:r w:rsidRPr="0076112F">
        <w:t>určení, zmene alebo zrušení súpisného čísla alebo orientačného</w:t>
      </w:r>
      <w:r w:rsidR="00F33ADB" w:rsidRPr="0076112F">
        <w:t xml:space="preserve"> </w:t>
      </w:r>
      <w:r w:rsidRPr="0076112F">
        <w:t>čísla,</w:t>
      </w:r>
      <w:r w:rsidR="00F33ADB" w:rsidRPr="0076112F">
        <w:t xml:space="preserve"> </w:t>
      </w:r>
    </w:p>
    <w:p w14:paraId="26EF8EBD" w14:textId="77777777" w:rsidR="00F33ADB" w:rsidRPr="0076112F" w:rsidRDefault="00271D3F" w:rsidP="00836532">
      <w:pPr>
        <w:spacing w:after="0"/>
      </w:pPr>
      <w:r w:rsidRPr="0076112F">
        <w:t>g)</w:t>
      </w:r>
      <w:r w:rsidR="00F33ADB" w:rsidRPr="0076112F">
        <w:t xml:space="preserve"> </w:t>
      </w:r>
      <w:r w:rsidRPr="0076112F">
        <w:t>odôvodnenie,</w:t>
      </w:r>
      <w:r w:rsidR="00F33ADB" w:rsidRPr="0076112F">
        <w:t xml:space="preserve"> </w:t>
      </w:r>
    </w:p>
    <w:p w14:paraId="4F43B935" w14:textId="77777777" w:rsidR="00F33ADB" w:rsidRPr="0076112F" w:rsidRDefault="00271D3F" w:rsidP="00836532">
      <w:pPr>
        <w:spacing w:after="0"/>
      </w:pPr>
      <w:r w:rsidRPr="0076112F">
        <w:t>h)poučenie o</w:t>
      </w:r>
      <w:r w:rsidR="00F33ADB" w:rsidRPr="0076112F">
        <w:t xml:space="preserve"> </w:t>
      </w:r>
      <w:r w:rsidRPr="0076112F">
        <w:t>opravnom prostriedku,</w:t>
      </w:r>
    </w:p>
    <w:p w14:paraId="74250A35" w14:textId="77777777" w:rsidR="00F33ADB" w:rsidRPr="0076112F" w:rsidRDefault="00271D3F" w:rsidP="00836532">
      <w:pPr>
        <w:spacing w:after="0"/>
      </w:pPr>
      <w:r w:rsidRPr="0076112F">
        <w:t>i)dátum, meno, priezvisko, funkciu oprávnenej osoby a</w:t>
      </w:r>
      <w:r w:rsidR="00F33ADB" w:rsidRPr="0076112F">
        <w:t xml:space="preserve"> </w:t>
      </w:r>
      <w:r w:rsidRPr="0076112F">
        <w:t>odtlačok úradnej pečiatky s</w:t>
      </w:r>
      <w:r w:rsidR="00F33ADB" w:rsidRPr="0076112F">
        <w:t xml:space="preserve"> </w:t>
      </w:r>
      <w:r w:rsidRPr="0076112F">
        <w:t>erbom obce.</w:t>
      </w:r>
    </w:p>
    <w:p w14:paraId="4C0578EE" w14:textId="77777777" w:rsidR="00271D3F" w:rsidRPr="0076112F" w:rsidRDefault="00271D3F" w:rsidP="00836532">
      <w:pPr>
        <w:spacing w:after="0"/>
      </w:pPr>
      <w:r w:rsidRPr="0076112F">
        <w:t>(2)</w:t>
      </w:r>
      <w:r w:rsidR="00F33ADB" w:rsidRPr="0076112F">
        <w:t xml:space="preserve"> </w:t>
      </w:r>
      <w:r w:rsidRPr="0076112F">
        <w:t>Bez kolaudačného rozhodnutia možno určiť súpisné číslo a</w:t>
      </w:r>
      <w:r w:rsidR="00F33ADB" w:rsidRPr="0076112F">
        <w:t xml:space="preserve"> </w:t>
      </w:r>
      <w:r w:rsidRPr="0076112F">
        <w:t>orientačné číslo aj stavbe, ktorá sa</w:t>
      </w:r>
      <w:r w:rsidR="00F33ADB" w:rsidRPr="0076112F">
        <w:t xml:space="preserve"> </w:t>
      </w:r>
      <w:r w:rsidRPr="0076112F">
        <w:t>nekolauduje, t. j. stavbe pred uskutočnením ktorej sa vyžaduje iba ohlásenie stavebnému</w:t>
      </w:r>
      <w:r w:rsidR="00F33ADB" w:rsidRPr="0076112F">
        <w:t xml:space="preserve"> </w:t>
      </w:r>
      <w:r w:rsidRPr="0076112F">
        <w:t>úradu a</w:t>
      </w:r>
      <w:r w:rsidR="00F33ADB" w:rsidRPr="0076112F">
        <w:t xml:space="preserve"> </w:t>
      </w:r>
      <w:r w:rsidRPr="0076112F">
        <w:t>ak ide o</w:t>
      </w:r>
      <w:r w:rsidR="00F33ADB" w:rsidRPr="0076112F">
        <w:t xml:space="preserve"> </w:t>
      </w:r>
      <w:r w:rsidRPr="0076112F">
        <w:t>stavbu, od kolaudácie ktorej stavebný úrad upustil.</w:t>
      </w:r>
    </w:p>
    <w:p w14:paraId="08FD2F09" w14:textId="77777777" w:rsidR="00F33ADB" w:rsidRPr="0076112F" w:rsidRDefault="00271D3F" w:rsidP="00836532">
      <w:pPr>
        <w:spacing w:after="0"/>
      </w:pPr>
      <w:r w:rsidRPr="0076112F">
        <w:t>(3)</w:t>
      </w:r>
      <w:r w:rsidR="00F33ADB" w:rsidRPr="0076112F">
        <w:t xml:space="preserve"> </w:t>
      </w:r>
      <w:r w:rsidRPr="0076112F">
        <w:t>Ak ide o</w:t>
      </w:r>
      <w:r w:rsidR="00F33ADB" w:rsidRPr="0076112F">
        <w:t xml:space="preserve"> </w:t>
      </w:r>
      <w:r w:rsidRPr="0076112F">
        <w:t>stavby, u</w:t>
      </w:r>
      <w:r w:rsidR="00F33ADB" w:rsidRPr="0076112F">
        <w:t xml:space="preserve"> </w:t>
      </w:r>
      <w:r w:rsidRPr="0076112F">
        <w:t>ktorých nedošlo k</w:t>
      </w:r>
      <w:r w:rsidR="00F33ADB" w:rsidRPr="0076112F">
        <w:t xml:space="preserve"> </w:t>
      </w:r>
      <w:r w:rsidRPr="0076112F">
        <w:t>zrušeniu  tzv. evidenčného čísla alebo jeho nahradenie</w:t>
      </w:r>
      <w:r w:rsidR="00F33ADB" w:rsidRPr="0076112F">
        <w:t xml:space="preserve"> </w:t>
      </w:r>
      <w:r w:rsidRPr="0076112F">
        <w:t>súpisným číslom, alebo v</w:t>
      </w:r>
      <w:r w:rsidR="00F33ADB" w:rsidRPr="0076112F">
        <w:t xml:space="preserve"> </w:t>
      </w:r>
      <w:r w:rsidRPr="0076112F">
        <w:t>prípade starých stavieb postavených do roku  1970, ktorým neboli</w:t>
      </w:r>
      <w:r w:rsidR="00F33ADB" w:rsidRPr="0076112F">
        <w:t xml:space="preserve"> </w:t>
      </w:r>
      <w:r w:rsidRPr="0076112F">
        <w:t>určené   súpisné  čísla  (napr.  z</w:t>
      </w:r>
      <w:r w:rsidR="00F33ADB" w:rsidRPr="0076112F">
        <w:t xml:space="preserve"> </w:t>
      </w:r>
      <w:r w:rsidRPr="0076112F">
        <w:t>dôvodu  neznámeho  vlastníka,  nedbanlivosti  správcu, zmeny</w:t>
      </w:r>
      <w:r w:rsidR="00F33ADB" w:rsidRPr="0076112F">
        <w:t xml:space="preserve"> </w:t>
      </w:r>
      <w:r w:rsidRPr="0076112F">
        <w:t>vlastníka  na základe reštitúcií), možno určiť súpisné číslo aj na základe terajšieho užívateľa</w:t>
      </w:r>
      <w:r w:rsidR="00F33ADB" w:rsidRPr="0076112F">
        <w:t xml:space="preserve"> </w:t>
      </w:r>
      <w:r w:rsidRPr="0076112F">
        <w:t>a</w:t>
      </w:r>
      <w:r w:rsidR="00F33ADB" w:rsidRPr="0076112F">
        <w:t xml:space="preserve"> </w:t>
      </w:r>
      <w:r w:rsidRPr="0076112F">
        <w:t>skutočností, ktoré viedli obec k</w:t>
      </w:r>
      <w:r w:rsidR="00F33ADB" w:rsidRPr="0076112F">
        <w:t xml:space="preserve"> </w:t>
      </w:r>
      <w:r w:rsidRPr="0076112F">
        <w:t>určeniu súpisného čísla. Aj v</w:t>
      </w:r>
      <w:r w:rsidR="00F33ADB" w:rsidRPr="0076112F">
        <w:t xml:space="preserve"> </w:t>
      </w:r>
      <w:r w:rsidRPr="0076112F">
        <w:t>týchto prípadoch musí však ísť</w:t>
      </w:r>
      <w:r w:rsidR="00F33ADB" w:rsidRPr="0076112F">
        <w:t xml:space="preserve"> </w:t>
      </w:r>
      <w:r w:rsidRPr="0076112F">
        <w:t>o</w:t>
      </w:r>
      <w:r w:rsidR="00F33ADB" w:rsidRPr="0076112F">
        <w:t xml:space="preserve"> </w:t>
      </w:r>
      <w:r w:rsidRPr="0076112F">
        <w:t>legálnu stavbu, vybudovanú v</w:t>
      </w:r>
      <w:r w:rsidR="00F33ADB" w:rsidRPr="0076112F">
        <w:t xml:space="preserve"> </w:t>
      </w:r>
      <w:r w:rsidRPr="0076112F">
        <w:t>súlade s</w:t>
      </w:r>
      <w:r w:rsidR="00F33ADB" w:rsidRPr="0076112F">
        <w:t xml:space="preserve"> </w:t>
      </w:r>
      <w:r w:rsidRPr="0076112F">
        <w:t>územným plánom</w:t>
      </w:r>
      <w:r w:rsidR="00F33ADB" w:rsidRPr="0076112F">
        <w:t xml:space="preserve"> obce</w:t>
      </w:r>
      <w:r w:rsidRPr="0076112F">
        <w:t xml:space="preserve"> a</w:t>
      </w:r>
      <w:r w:rsidR="00F33ADB" w:rsidRPr="0076112F">
        <w:t xml:space="preserve"> </w:t>
      </w:r>
      <w:r w:rsidRPr="0076112F">
        <w:t>stavebnými predpismi</w:t>
      </w:r>
      <w:r w:rsidR="00F33ADB" w:rsidRPr="0076112F">
        <w:t xml:space="preserve"> </w:t>
      </w:r>
      <w:r w:rsidRPr="0076112F">
        <w:t>a</w:t>
      </w:r>
      <w:r w:rsidR="00F33ADB" w:rsidRPr="0076112F">
        <w:t xml:space="preserve"> </w:t>
      </w:r>
      <w:r w:rsidRPr="0076112F">
        <w:t>na základe povolenia alebo dodatočného súhlasu príslušného stavebného úradu.</w:t>
      </w:r>
    </w:p>
    <w:p w14:paraId="7402274F" w14:textId="77777777" w:rsidR="00F33ADB" w:rsidRPr="0076112F" w:rsidRDefault="00271D3F" w:rsidP="00836532">
      <w:pPr>
        <w:spacing w:after="0"/>
      </w:pPr>
      <w:r w:rsidRPr="0076112F">
        <w:t>(4)</w:t>
      </w:r>
      <w:r w:rsidR="00F33ADB" w:rsidRPr="0076112F">
        <w:t xml:space="preserve"> </w:t>
      </w:r>
      <w:r w:rsidRPr="0076112F">
        <w:t>Súpisné  číslo   sa  určuje  aj  dočasnej  stavbe. V</w:t>
      </w:r>
      <w:r w:rsidR="00F33ADB" w:rsidRPr="0076112F">
        <w:t xml:space="preserve"> </w:t>
      </w:r>
      <w:r w:rsidRPr="0076112F">
        <w:t>takomto  prípade  je obec povinná  sledovať</w:t>
      </w:r>
      <w:r w:rsidR="00F33ADB" w:rsidRPr="0076112F">
        <w:t xml:space="preserve"> </w:t>
      </w:r>
      <w:r w:rsidRPr="0076112F">
        <w:t>lehotu,   na   ktorú   bola   stavba   postavená   a</w:t>
      </w:r>
      <w:r w:rsidR="00F33ADB" w:rsidRPr="0076112F">
        <w:t xml:space="preserve"> </w:t>
      </w:r>
      <w:r w:rsidRPr="0076112F">
        <w:t>po   jej   uplynutí   určené   súpisné   číslo   zrušiť</w:t>
      </w:r>
      <w:r w:rsidR="00F33ADB" w:rsidRPr="0076112F">
        <w:t xml:space="preserve"> </w:t>
      </w:r>
      <w:r w:rsidRPr="0076112F">
        <w:t>rozhodnutím.</w:t>
      </w:r>
    </w:p>
    <w:p w14:paraId="11AB0700" w14:textId="77777777" w:rsidR="00F33ADB" w:rsidRPr="0076112F" w:rsidRDefault="00271D3F" w:rsidP="00836532">
      <w:pPr>
        <w:spacing w:after="0"/>
      </w:pPr>
      <w:r w:rsidRPr="0076112F">
        <w:t>(5)</w:t>
      </w:r>
      <w:r w:rsidR="00F33ADB" w:rsidRPr="0076112F">
        <w:t xml:space="preserve"> </w:t>
      </w:r>
      <w:r w:rsidRPr="0076112F">
        <w:t>Rozhodnutie o</w:t>
      </w:r>
      <w:r w:rsidR="00F33ADB" w:rsidRPr="0076112F">
        <w:t xml:space="preserve"> </w:t>
      </w:r>
      <w:r w:rsidRPr="0076112F">
        <w:t>určení, zmene a</w:t>
      </w:r>
      <w:r w:rsidR="00F33ADB" w:rsidRPr="0076112F">
        <w:t xml:space="preserve"> </w:t>
      </w:r>
      <w:r w:rsidRPr="0076112F">
        <w:t>zrušení súpisného čísla alebo orientačného čísla obec zasiela</w:t>
      </w:r>
      <w:r w:rsidR="00F33ADB" w:rsidRPr="0076112F">
        <w:t xml:space="preserve"> </w:t>
      </w:r>
      <w:r w:rsidRPr="0076112F">
        <w:t>príslušnej správe katastra.</w:t>
      </w:r>
    </w:p>
    <w:p w14:paraId="693843DE" w14:textId="77777777" w:rsidR="00F33ADB" w:rsidRPr="0076112F" w:rsidRDefault="00271D3F" w:rsidP="00836532">
      <w:pPr>
        <w:spacing w:after="0"/>
      </w:pPr>
      <w:r w:rsidRPr="0076112F">
        <w:lastRenderedPageBreak/>
        <w:t>(6)</w:t>
      </w:r>
      <w:r w:rsidR="00F33ADB" w:rsidRPr="0076112F">
        <w:t xml:space="preserve"> </w:t>
      </w:r>
      <w:r w:rsidRPr="0076112F">
        <w:t>Zmeniť   alebo   zrušiť   súpisné   číslo   alebo   orientačné   číslo   možno   len   výnimočne   po</w:t>
      </w:r>
      <w:r w:rsidR="00F33ADB" w:rsidRPr="0076112F">
        <w:t xml:space="preserve"> </w:t>
      </w:r>
      <w:r w:rsidRPr="0076112F">
        <w:t>predchádzajúcom upozornení vlastníka stavby.</w:t>
      </w:r>
    </w:p>
    <w:p w14:paraId="2E9096AF" w14:textId="77777777" w:rsidR="00F33ADB" w:rsidRPr="0076112F" w:rsidRDefault="00271D3F" w:rsidP="00836532">
      <w:pPr>
        <w:spacing w:after="0"/>
      </w:pPr>
      <w:r w:rsidRPr="0076112F">
        <w:t>(7)Nie je možné bez vážnych dôvodov vydať nové rozhodnutie alebo určiť nové súpisné číslo</w:t>
      </w:r>
      <w:r w:rsidR="00F33ADB" w:rsidRPr="0076112F">
        <w:t xml:space="preserve"> </w:t>
      </w:r>
      <w:r w:rsidRPr="0076112F">
        <w:t>stavbe, ktorá má platné súpisné číslo určené v</w:t>
      </w:r>
      <w:r w:rsidR="00F33ADB" w:rsidRPr="0076112F">
        <w:t xml:space="preserve"> </w:t>
      </w:r>
      <w:r w:rsidRPr="0076112F">
        <w:t>minulosti. V</w:t>
      </w:r>
      <w:r w:rsidR="00F33ADB" w:rsidRPr="0076112F">
        <w:t xml:space="preserve"> </w:t>
      </w:r>
      <w:r w:rsidRPr="0076112F">
        <w:t>takomto prípade posiela obec na</w:t>
      </w:r>
      <w:r w:rsidR="00F33ADB" w:rsidRPr="0076112F">
        <w:t xml:space="preserve"> </w:t>
      </w:r>
      <w:r w:rsidRPr="0076112F">
        <w:t>základe vyžiadania správe katastra informáciu z</w:t>
      </w:r>
      <w:r w:rsidR="00F33ADB" w:rsidRPr="0076112F">
        <w:t xml:space="preserve"> </w:t>
      </w:r>
      <w:r w:rsidRPr="0076112F">
        <w:t>evidencie súpisných čísel podľa   § 5 ods. 8zákona   o</w:t>
      </w:r>
      <w:r w:rsidR="00F33ADB" w:rsidRPr="0076112F">
        <w:t xml:space="preserve"> </w:t>
      </w:r>
      <w:r w:rsidRPr="0076112F">
        <w:t>obecnom   zriadení.   V</w:t>
      </w:r>
      <w:r w:rsidR="00F33ADB" w:rsidRPr="0076112F">
        <w:t xml:space="preserve"> </w:t>
      </w:r>
      <w:r w:rsidRPr="0076112F">
        <w:t>informácií   uvedie   číslo,   dátum   vydania   a</w:t>
      </w:r>
      <w:r w:rsidR="00F33ADB" w:rsidRPr="0076112F">
        <w:t xml:space="preserve"> </w:t>
      </w:r>
      <w:r w:rsidRPr="0076112F">
        <w:t>orgán,   ktorý</w:t>
      </w:r>
      <w:r w:rsidR="00F33ADB" w:rsidRPr="0076112F">
        <w:t xml:space="preserve"> </w:t>
      </w:r>
      <w:r w:rsidRPr="0076112F">
        <w:t>rozhodnutie  o</w:t>
      </w:r>
      <w:r w:rsidR="00F33ADB" w:rsidRPr="0076112F">
        <w:t xml:space="preserve"> </w:t>
      </w:r>
      <w:r w:rsidRPr="0076112F">
        <w:t>určení súpisného čísla vydal, určené súpisné číslo, adresu stavby, parcelné číslo</w:t>
      </w:r>
      <w:r w:rsidR="00F33ADB" w:rsidRPr="0076112F">
        <w:t xml:space="preserve"> </w:t>
      </w:r>
      <w:r w:rsidRPr="0076112F">
        <w:t>pozemku a</w:t>
      </w:r>
      <w:r w:rsidR="00F33ADB" w:rsidRPr="0076112F">
        <w:t xml:space="preserve"> </w:t>
      </w:r>
      <w:r w:rsidRPr="0076112F">
        <w:t>názov katastrálneho územia, opis stavby, meno, priezvisko a</w:t>
      </w:r>
      <w:r w:rsidR="00F33ADB" w:rsidRPr="0076112F">
        <w:t xml:space="preserve"> </w:t>
      </w:r>
      <w:r w:rsidRPr="0076112F">
        <w:t>posledný trvalý pobyt</w:t>
      </w:r>
      <w:r w:rsidR="00F33ADB" w:rsidRPr="0076112F">
        <w:t xml:space="preserve"> </w:t>
      </w:r>
      <w:r w:rsidRPr="0076112F">
        <w:t>jej stavebníka, ak bol fyzickou osobou alebo názov, sídlo a</w:t>
      </w:r>
      <w:r w:rsidR="00F33ADB" w:rsidRPr="0076112F">
        <w:t xml:space="preserve"> </w:t>
      </w:r>
      <w:r w:rsidRPr="0076112F">
        <w:t>identifikačné údaje organizácie, ak</w:t>
      </w:r>
      <w:r w:rsidR="00F33ADB" w:rsidRPr="0076112F">
        <w:t xml:space="preserve"> </w:t>
      </w:r>
      <w:r w:rsidRPr="0076112F">
        <w:t>bol právnickou osobou.</w:t>
      </w:r>
    </w:p>
    <w:p w14:paraId="7BF174CA" w14:textId="77777777" w:rsidR="00F33ADB" w:rsidRPr="0076112F" w:rsidRDefault="00271D3F" w:rsidP="00836532">
      <w:pPr>
        <w:spacing w:after="0"/>
      </w:pPr>
      <w:r w:rsidRPr="0076112F">
        <w:t>(8)Rozhodnutie o</w:t>
      </w:r>
      <w:r w:rsidR="00F33ADB" w:rsidRPr="0076112F">
        <w:t xml:space="preserve"> </w:t>
      </w:r>
      <w:r w:rsidRPr="0076112F">
        <w:t>určení  čísla stavbe je právoplatné nasledujúci deň po jej vydaní.</w:t>
      </w:r>
    </w:p>
    <w:p w14:paraId="791A5294" w14:textId="77777777" w:rsidR="00F33ADB" w:rsidRPr="0076112F" w:rsidRDefault="00271D3F" w:rsidP="00836532">
      <w:pPr>
        <w:spacing w:after="0"/>
      </w:pPr>
      <w:r w:rsidRPr="0076112F">
        <w:t>(9)Určiť, zmeniť alebo zrušiť súpisné číslo a</w:t>
      </w:r>
      <w:r w:rsidR="00F33ADB" w:rsidRPr="0076112F">
        <w:t xml:space="preserve"> </w:t>
      </w:r>
      <w:r w:rsidRPr="0076112F">
        <w:t>orientačné číslo možno  aj jedným rozhodnutím.</w:t>
      </w:r>
    </w:p>
    <w:p w14:paraId="01DEF8DF" w14:textId="77777777" w:rsidR="00F33ADB" w:rsidRPr="0076112F" w:rsidRDefault="00F33ADB" w:rsidP="00836532">
      <w:pPr>
        <w:spacing w:after="0"/>
      </w:pPr>
    </w:p>
    <w:p w14:paraId="61FE3549" w14:textId="77777777" w:rsidR="00D765C5" w:rsidRPr="0076112F" w:rsidRDefault="00271D3F" w:rsidP="00D765C5">
      <w:pPr>
        <w:spacing w:after="0"/>
        <w:jc w:val="center"/>
        <w:rPr>
          <w:b/>
          <w:bCs/>
        </w:rPr>
      </w:pPr>
      <w:r w:rsidRPr="0076112F">
        <w:rPr>
          <w:b/>
          <w:bCs/>
        </w:rPr>
        <w:t xml:space="preserve">§ 13 </w:t>
      </w:r>
    </w:p>
    <w:p w14:paraId="704F2D27" w14:textId="77777777" w:rsidR="00D765C5" w:rsidRPr="0076112F" w:rsidRDefault="00271D3F" w:rsidP="00D765C5">
      <w:pPr>
        <w:spacing w:after="0"/>
        <w:jc w:val="center"/>
        <w:rPr>
          <w:b/>
          <w:bCs/>
        </w:rPr>
      </w:pPr>
      <w:r w:rsidRPr="0076112F">
        <w:rPr>
          <w:b/>
          <w:bCs/>
        </w:rPr>
        <w:t>Evidencia číslovania stavieb</w:t>
      </w:r>
    </w:p>
    <w:p w14:paraId="288416C6" w14:textId="77777777" w:rsidR="00D765C5" w:rsidRPr="0076112F" w:rsidRDefault="00271D3F" w:rsidP="00836532">
      <w:pPr>
        <w:spacing w:after="0"/>
      </w:pPr>
      <w:r w:rsidRPr="0076112F">
        <w:t>(1)</w:t>
      </w:r>
      <w:r w:rsidR="00D765C5" w:rsidRPr="0076112F">
        <w:t xml:space="preserve"> </w:t>
      </w:r>
      <w:r w:rsidRPr="0076112F">
        <w:t>Evidencia súpisných čísiel a orientačných čísiel sa vedie na evidenčných listoch, v knihe čísiel a</w:t>
      </w:r>
      <w:r w:rsidR="00D765C5" w:rsidRPr="0076112F">
        <w:t> </w:t>
      </w:r>
      <w:r w:rsidRPr="0076112F">
        <w:t>v</w:t>
      </w:r>
      <w:r w:rsidR="00D765C5" w:rsidRPr="0076112F">
        <w:t xml:space="preserve"> </w:t>
      </w:r>
      <w:r w:rsidRPr="0076112F">
        <w:t>počítačovom (elektronickom) médiu.</w:t>
      </w:r>
    </w:p>
    <w:p w14:paraId="6E6A6917" w14:textId="77777777" w:rsidR="00D765C5" w:rsidRPr="0076112F" w:rsidRDefault="00271D3F" w:rsidP="00836532">
      <w:pPr>
        <w:spacing w:after="0"/>
      </w:pPr>
      <w:r w:rsidRPr="0076112F">
        <w:t>(2)Evidencia súpisných čísiel a</w:t>
      </w:r>
      <w:r w:rsidR="00D765C5" w:rsidRPr="0076112F">
        <w:t xml:space="preserve"> </w:t>
      </w:r>
      <w:r w:rsidRPr="0076112F">
        <w:t>orientačných čísiel obsahuje údaje uvedené v</w:t>
      </w:r>
      <w:r w:rsidR="00D765C5" w:rsidRPr="0076112F">
        <w:t xml:space="preserve"> </w:t>
      </w:r>
      <w:r w:rsidRPr="0076112F">
        <w:t>rozhodnutí   o</w:t>
      </w:r>
      <w:r w:rsidR="00D765C5" w:rsidRPr="0076112F">
        <w:t xml:space="preserve"> </w:t>
      </w:r>
      <w:r w:rsidRPr="0076112F">
        <w:t>určení,</w:t>
      </w:r>
      <w:r w:rsidR="00D765C5" w:rsidRPr="0076112F">
        <w:t xml:space="preserve"> </w:t>
      </w:r>
      <w:r w:rsidRPr="0076112F">
        <w:t>zmene  alebo zrušení súpisného čísla alebo orientačného a údaje o bytoch a nebytových priestoroch v</w:t>
      </w:r>
      <w:r w:rsidR="00D765C5" w:rsidRPr="0076112F">
        <w:t xml:space="preserve"> </w:t>
      </w:r>
      <w:r w:rsidRPr="0076112F">
        <w:t>jednotlivých domoch.</w:t>
      </w:r>
    </w:p>
    <w:p w14:paraId="034E9C48" w14:textId="77777777" w:rsidR="00D765C5" w:rsidRPr="0076112F" w:rsidRDefault="00271D3F" w:rsidP="00836532">
      <w:pPr>
        <w:spacing w:after="0"/>
      </w:pPr>
      <w:r w:rsidRPr="0076112F">
        <w:t>(3)Evidencia orientačných čísiel obsahuje údaje uvedené v rozhodnutí o určení súpisných čísiel. Vedie</w:t>
      </w:r>
      <w:r w:rsidR="00D765C5" w:rsidRPr="0076112F">
        <w:t xml:space="preserve"> </w:t>
      </w:r>
      <w:r w:rsidRPr="0076112F">
        <w:t>sa na osobitnom liste pre každý vchod do budovy označený orientačným číslom, a to aj vtedy, keď</w:t>
      </w:r>
      <w:r w:rsidR="00D765C5" w:rsidRPr="0076112F">
        <w:t xml:space="preserve"> </w:t>
      </w:r>
      <w:r w:rsidRPr="0076112F">
        <w:t>vchody   vyúsťujú   do   rôznych   ulíc.   Listy   sa   zakladajú   podľa   názvov   ulíc   usporiadaných   podľa</w:t>
      </w:r>
      <w:r w:rsidR="00D765C5" w:rsidRPr="0076112F">
        <w:t xml:space="preserve"> </w:t>
      </w:r>
      <w:r w:rsidRPr="0076112F">
        <w:t>abecedného poradia a ukladajú sa podľa aritmetického poradia čísiel.</w:t>
      </w:r>
    </w:p>
    <w:p w14:paraId="79CE329F" w14:textId="77777777" w:rsidR="00271D3F" w:rsidRPr="0076112F" w:rsidRDefault="00271D3F" w:rsidP="00836532">
      <w:pPr>
        <w:spacing w:after="0"/>
      </w:pPr>
      <w:r w:rsidRPr="0076112F">
        <w:t>(4)Obec poskytuje podľa § 5 ods.8 zákona o obecnom zriadení z obidvoch evidencií orgánom štátu</w:t>
      </w:r>
      <w:r w:rsidR="00D765C5" w:rsidRPr="0076112F">
        <w:t xml:space="preserve"> </w:t>
      </w:r>
      <w:r w:rsidRPr="0076112F">
        <w:t>údaje potrebné na úradné konanie alebo na vedenie ich evidencií a registrov.</w:t>
      </w:r>
    </w:p>
    <w:p w14:paraId="7678EE01" w14:textId="77777777" w:rsidR="00D765C5" w:rsidRPr="0076112F" w:rsidRDefault="00D765C5" w:rsidP="00836532">
      <w:pPr>
        <w:spacing w:after="0"/>
      </w:pPr>
    </w:p>
    <w:p w14:paraId="184F9108" w14:textId="77777777" w:rsidR="00D765C5" w:rsidRPr="0076112F" w:rsidRDefault="00271D3F" w:rsidP="00D765C5">
      <w:pPr>
        <w:spacing w:after="0"/>
        <w:jc w:val="center"/>
        <w:rPr>
          <w:b/>
          <w:bCs/>
        </w:rPr>
      </w:pPr>
      <w:r w:rsidRPr="0076112F">
        <w:rPr>
          <w:b/>
          <w:bCs/>
        </w:rPr>
        <w:t xml:space="preserve">§ 14 </w:t>
      </w:r>
    </w:p>
    <w:p w14:paraId="3F7B8C57" w14:textId="77777777" w:rsidR="00D765C5" w:rsidRPr="0076112F" w:rsidRDefault="00271D3F" w:rsidP="00D765C5">
      <w:pPr>
        <w:spacing w:after="0"/>
        <w:jc w:val="center"/>
        <w:rPr>
          <w:b/>
          <w:bCs/>
        </w:rPr>
      </w:pPr>
      <w:r w:rsidRPr="0076112F">
        <w:rPr>
          <w:b/>
          <w:bCs/>
        </w:rPr>
        <w:t>Označovanie stavieb číslami</w:t>
      </w:r>
    </w:p>
    <w:p w14:paraId="01C3B46F" w14:textId="77777777" w:rsidR="00D765C5" w:rsidRPr="0076112F" w:rsidRDefault="00D765C5" w:rsidP="00836532">
      <w:pPr>
        <w:spacing w:after="0"/>
      </w:pPr>
    </w:p>
    <w:p w14:paraId="4BEDBD19" w14:textId="77777777" w:rsidR="00D765C5" w:rsidRPr="0076112F" w:rsidRDefault="00271D3F" w:rsidP="00836532">
      <w:pPr>
        <w:spacing w:after="0"/>
      </w:pPr>
      <w:r w:rsidRPr="0076112F">
        <w:t>(1)</w:t>
      </w:r>
      <w:r w:rsidR="00D765C5" w:rsidRPr="0076112F">
        <w:t xml:space="preserve"> </w:t>
      </w:r>
      <w:r w:rsidRPr="0076112F">
        <w:t>Tabuľky so súpisnými číslami a prípadne aj tabuľky s orientačnými číslami rovnakého vzoru, obvykle</w:t>
      </w:r>
      <w:r w:rsidR="00D765C5" w:rsidRPr="0076112F">
        <w:t xml:space="preserve"> </w:t>
      </w:r>
      <w:r w:rsidRPr="0076112F">
        <w:t>dáva vyhotoviť obec.</w:t>
      </w:r>
    </w:p>
    <w:p w14:paraId="7A7C3974" w14:textId="77777777" w:rsidR="00D765C5" w:rsidRPr="0076112F" w:rsidRDefault="00271D3F" w:rsidP="00836532">
      <w:pPr>
        <w:spacing w:after="0"/>
      </w:pPr>
      <w:r w:rsidRPr="0076112F">
        <w:t>(2)Tabuľky so súpisným číslom a</w:t>
      </w:r>
      <w:r w:rsidR="00D765C5" w:rsidRPr="0076112F">
        <w:t xml:space="preserve"> </w:t>
      </w:r>
      <w:r w:rsidRPr="0076112F">
        <w:t>orientačným číslom  sa vyhotovujú na náklady obce, pričom tabuľku</w:t>
      </w:r>
      <w:r w:rsidR="00D765C5" w:rsidRPr="0076112F">
        <w:t xml:space="preserve"> </w:t>
      </w:r>
      <w:r w:rsidRPr="0076112F">
        <w:t>s</w:t>
      </w:r>
      <w:r w:rsidR="00D765C5" w:rsidRPr="0076112F">
        <w:t xml:space="preserve"> </w:t>
      </w:r>
      <w:r w:rsidRPr="0076112F">
        <w:t>orientačným číslom uhrádza stavebník obci.</w:t>
      </w:r>
    </w:p>
    <w:p w14:paraId="0AB51207" w14:textId="77777777" w:rsidR="00D765C5" w:rsidRPr="0076112F" w:rsidRDefault="00271D3F" w:rsidP="00836532">
      <w:pPr>
        <w:spacing w:after="0"/>
      </w:pPr>
      <w:r w:rsidRPr="0076112F">
        <w:t>(3)Tabuľku   so   súpisným   číslom   a   tabuľku   s   orientačným   číslom   preberie   stavebník   spolu   s</w:t>
      </w:r>
      <w:r w:rsidR="00D765C5" w:rsidRPr="0076112F">
        <w:t xml:space="preserve"> </w:t>
      </w:r>
      <w:r w:rsidRPr="0076112F">
        <w:t>rozhodnutím o určení čísla stavby.</w:t>
      </w:r>
    </w:p>
    <w:p w14:paraId="5F8145D2" w14:textId="77777777" w:rsidR="00D765C5" w:rsidRPr="0076112F" w:rsidRDefault="00271D3F" w:rsidP="00836532">
      <w:pPr>
        <w:spacing w:after="0"/>
      </w:pPr>
      <w:r w:rsidRPr="0076112F">
        <w:t>(4)Pripevnenie a údržbu tabuľky so súpisným číslom a orientačným číslom zabezpečuje stavebník na</w:t>
      </w:r>
      <w:r w:rsidR="00D765C5" w:rsidRPr="0076112F">
        <w:t xml:space="preserve"> </w:t>
      </w:r>
      <w:r w:rsidRPr="0076112F">
        <w:t>vlastné náklady.</w:t>
      </w:r>
    </w:p>
    <w:p w14:paraId="7D607ABA" w14:textId="77777777" w:rsidR="00D765C5" w:rsidRPr="0076112F" w:rsidRDefault="00271D3F" w:rsidP="00836532">
      <w:pPr>
        <w:spacing w:after="0"/>
      </w:pPr>
      <w:r w:rsidRPr="0076112F">
        <w:t>(5)Tabuľky sa umiestňujú spravidla vedľa seba, napravo od vchodu tak, aby boli dobre viditeľné z</w:t>
      </w:r>
      <w:r w:rsidR="00D765C5" w:rsidRPr="0076112F">
        <w:t xml:space="preserve"> </w:t>
      </w:r>
      <w:r w:rsidRPr="0076112F">
        <w:t>najbližšej komunikácie a nepôsobili rušivo na vzhľad budovy a jej okolia.</w:t>
      </w:r>
    </w:p>
    <w:p w14:paraId="795131EB" w14:textId="77777777" w:rsidR="00D765C5" w:rsidRPr="0076112F" w:rsidRDefault="00D765C5" w:rsidP="00836532">
      <w:pPr>
        <w:spacing w:after="0"/>
      </w:pPr>
    </w:p>
    <w:p w14:paraId="3AF50A6B" w14:textId="77777777" w:rsidR="0076112F" w:rsidRDefault="0076112F" w:rsidP="00D765C5">
      <w:pPr>
        <w:spacing w:after="0"/>
        <w:jc w:val="center"/>
        <w:rPr>
          <w:b/>
          <w:bCs/>
        </w:rPr>
      </w:pPr>
    </w:p>
    <w:p w14:paraId="659D830F" w14:textId="77777777" w:rsidR="0076112F" w:rsidRDefault="0076112F" w:rsidP="00D765C5">
      <w:pPr>
        <w:spacing w:after="0"/>
        <w:jc w:val="center"/>
        <w:rPr>
          <w:b/>
          <w:bCs/>
        </w:rPr>
      </w:pPr>
    </w:p>
    <w:p w14:paraId="66B9CEA2" w14:textId="77777777" w:rsidR="0076112F" w:rsidRDefault="0076112F" w:rsidP="00D765C5">
      <w:pPr>
        <w:spacing w:after="0"/>
        <w:jc w:val="center"/>
        <w:rPr>
          <w:b/>
          <w:bCs/>
        </w:rPr>
      </w:pPr>
    </w:p>
    <w:p w14:paraId="0139042F" w14:textId="77777777" w:rsidR="0076112F" w:rsidRDefault="0076112F" w:rsidP="00D765C5">
      <w:pPr>
        <w:spacing w:after="0"/>
        <w:jc w:val="center"/>
        <w:rPr>
          <w:b/>
          <w:bCs/>
        </w:rPr>
      </w:pPr>
    </w:p>
    <w:p w14:paraId="03621EB3" w14:textId="77777777" w:rsidR="0076112F" w:rsidRDefault="0076112F" w:rsidP="00D765C5">
      <w:pPr>
        <w:spacing w:after="0"/>
        <w:jc w:val="center"/>
        <w:rPr>
          <w:b/>
          <w:bCs/>
        </w:rPr>
      </w:pPr>
    </w:p>
    <w:p w14:paraId="66405F2A" w14:textId="77777777" w:rsidR="0076112F" w:rsidRDefault="0076112F" w:rsidP="00D765C5">
      <w:pPr>
        <w:spacing w:after="0"/>
        <w:jc w:val="center"/>
        <w:rPr>
          <w:b/>
          <w:bCs/>
        </w:rPr>
      </w:pPr>
    </w:p>
    <w:p w14:paraId="4E8FC50D" w14:textId="77777777" w:rsidR="0076112F" w:rsidRDefault="0076112F" w:rsidP="00D765C5">
      <w:pPr>
        <w:spacing w:after="0"/>
        <w:jc w:val="center"/>
        <w:rPr>
          <w:b/>
          <w:bCs/>
        </w:rPr>
      </w:pPr>
    </w:p>
    <w:p w14:paraId="7C8768CC" w14:textId="77777777" w:rsidR="0076112F" w:rsidRDefault="0076112F" w:rsidP="00D765C5">
      <w:pPr>
        <w:spacing w:after="0"/>
        <w:jc w:val="center"/>
        <w:rPr>
          <w:b/>
          <w:bCs/>
        </w:rPr>
      </w:pPr>
    </w:p>
    <w:p w14:paraId="71CC5B95" w14:textId="77777777" w:rsidR="00D765C5" w:rsidRPr="0076112F" w:rsidRDefault="00271D3F" w:rsidP="00D765C5">
      <w:pPr>
        <w:spacing w:after="0"/>
        <w:jc w:val="center"/>
        <w:rPr>
          <w:b/>
          <w:bCs/>
        </w:rPr>
      </w:pPr>
      <w:r w:rsidRPr="0076112F">
        <w:rPr>
          <w:b/>
          <w:bCs/>
        </w:rPr>
        <w:lastRenderedPageBreak/>
        <w:t>ŠTVRTÁ ČASŤ</w:t>
      </w:r>
    </w:p>
    <w:p w14:paraId="47E25E89" w14:textId="77777777" w:rsidR="00D765C5" w:rsidRPr="0076112F" w:rsidRDefault="00271D3F" w:rsidP="00D765C5">
      <w:pPr>
        <w:spacing w:after="0"/>
        <w:jc w:val="center"/>
        <w:rPr>
          <w:b/>
          <w:bCs/>
        </w:rPr>
      </w:pPr>
      <w:r w:rsidRPr="0076112F">
        <w:rPr>
          <w:b/>
          <w:bCs/>
        </w:rPr>
        <w:t>Záverečné ustanovenia</w:t>
      </w:r>
    </w:p>
    <w:p w14:paraId="52518DE7" w14:textId="77777777" w:rsidR="00D765C5" w:rsidRPr="0076112F" w:rsidRDefault="00271D3F" w:rsidP="00D765C5">
      <w:pPr>
        <w:spacing w:after="0"/>
        <w:jc w:val="center"/>
        <w:rPr>
          <w:b/>
          <w:bCs/>
        </w:rPr>
      </w:pPr>
      <w:r w:rsidRPr="0076112F">
        <w:rPr>
          <w:b/>
          <w:bCs/>
        </w:rPr>
        <w:t>§ 15</w:t>
      </w:r>
    </w:p>
    <w:p w14:paraId="1DBDB27C" w14:textId="2A1D44EA" w:rsidR="00D765C5" w:rsidRPr="0076112F" w:rsidRDefault="00271D3F" w:rsidP="00836532">
      <w:pPr>
        <w:spacing w:after="0"/>
      </w:pPr>
      <w:r w:rsidRPr="0076112F">
        <w:t>(1)</w:t>
      </w:r>
      <w:r w:rsidR="00D765C5" w:rsidRPr="0076112F">
        <w:t xml:space="preserve"> </w:t>
      </w:r>
      <w:r w:rsidRPr="0076112F">
        <w:t>Toto všeobecn</w:t>
      </w:r>
      <w:r w:rsidR="004249F5">
        <w:t>e</w:t>
      </w:r>
      <w:r w:rsidRPr="0076112F">
        <w:t xml:space="preserve"> záväzné nariadenie bolo schválené uznesením obecného zastupiteľstva </w:t>
      </w:r>
      <w:r w:rsidR="004249F5">
        <w:t>obce Oravská Polhora uznesením č. 9/2019,</w:t>
      </w:r>
      <w:r w:rsidRPr="0076112F">
        <w:t xml:space="preserve"> dňa </w:t>
      </w:r>
      <w:r w:rsidR="004249F5">
        <w:t>16.12.2019.</w:t>
      </w:r>
    </w:p>
    <w:p w14:paraId="1174F12D" w14:textId="6FF19CE3" w:rsidR="00D765C5" w:rsidRPr="0076112F" w:rsidRDefault="00271D3F" w:rsidP="00836532">
      <w:pPr>
        <w:spacing w:after="0"/>
      </w:pPr>
      <w:r w:rsidRPr="0076112F">
        <w:t>(2) Všeobecn</w:t>
      </w:r>
      <w:r w:rsidR="004249F5">
        <w:t>e</w:t>
      </w:r>
      <w:r w:rsidRPr="0076112F">
        <w:t xml:space="preserve"> záväzné nariadenie bolo vyvesené na úradnej tabuli a</w:t>
      </w:r>
      <w:r w:rsidR="00D765C5" w:rsidRPr="0076112F">
        <w:t xml:space="preserve"> </w:t>
      </w:r>
      <w:r w:rsidRPr="0076112F">
        <w:t>zverejnené na internetovej</w:t>
      </w:r>
      <w:r w:rsidR="00D765C5" w:rsidRPr="0076112F">
        <w:t xml:space="preserve"> </w:t>
      </w:r>
      <w:r w:rsidR="004249F5">
        <w:t xml:space="preserve">stránke </w:t>
      </w:r>
      <w:r w:rsidRPr="0076112F">
        <w:t xml:space="preserve"> obce dňa</w:t>
      </w:r>
      <w:r w:rsidR="00D765C5" w:rsidRPr="0076112F">
        <w:t xml:space="preserve"> </w:t>
      </w:r>
      <w:r w:rsidR="004249F5">
        <w:t>16.12.20219</w:t>
      </w:r>
      <w:r w:rsidRPr="0076112F">
        <w:t xml:space="preserve"> a</w:t>
      </w:r>
      <w:r w:rsidR="00D765C5" w:rsidRPr="0076112F">
        <w:t xml:space="preserve"> </w:t>
      </w:r>
      <w:r w:rsidRPr="0076112F">
        <w:t xml:space="preserve">nadobúda účinnosť dňom: </w:t>
      </w:r>
      <w:r w:rsidR="004249F5">
        <w:t>1.1.2020</w:t>
      </w:r>
      <w:r w:rsidRPr="0076112F">
        <w:t xml:space="preserve">                                                                                                                     </w:t>
      </w:r>
    </w:p>
    <w:p w14:paraId="4E5512AE" w14:textId="77777777" w:rsidR="00D765C5" w:rsidRPr="0076112F" w:rsidRDefault="00D765C5" w:rsidP="00836532">
      <w:pPr>
        <w:spacing w:after="0"/>
      </w:pPr>
    </w:p>
    <w:p w14:paraId="30BA740E" w14:textId="77777777" w:rsidR="00D765C5" w:rsidRPr="0076112F" w:rsidRDefault="00D765C5" w:rsidP="00836532">
      <w:pPr>
        <w:spacing w:after="0"/>
      </w:pPr>
    </w:p>
    <w:p w14:paraId="7C030490" w14:textId="77777777" w:rsidR="00D765C5" w:rsidRPr="0076112F" w:rsidRDefault="00D765C5" w:rsidP="00836532">
      <w:pPr>
        <w:spacing w:after="0"/>
      </w:pPr>
    </w:p>
    <w:p w14:paraId="1AD31375" w14:textId="77777777" w:rsidR="00D765C5" w:rsidRPr="0076112F" w:rsidRDefault="00D765C5" w:rsidP="00836532">
      <w:pPr>
        <w:spacing w:after="0"/>
      </w:pPr>
    </w:p>
    <w:p w14:paraId="2E9E2ED2" w14:textId="77777777" w:rsidR="00D75BF4" w:rsidRPr="0076112F" w:rsidRDefault="00D75BF4" w:rsidP="00D75BF4">
      <w:pPr>
        <w:spacing w:after="0"/>
        <w:jc w:val="right"/>
      </w:pPr>
    </w:p>
    <w:p w14:paraId="0576F46D" w14:textId="77777777" w:rsidR="00D75BF4" w:rsidRPr="0076112F" w:rsidRDefault="00D75BF4" w:rsidP="00D75BF4">
      <w:pPr>
        <w:spacing w:after="0"/>
        <w:jc w:val="right"/>
      </w:pPr>
    </w:p>
    <w:p w14:paraId="3F8BADAC" w14:textId="77777777" w:rsidR="00D75BF4" w:rsidRPr="0076112F" w:rsidRDefault="00D75BF4" w:rsidP="00D75BF4">
      <w:pPr>
        <w:spacing w:after="0"/>
        <w:jc w:val="center"/>
        <w:rPr>
          <w:b/>
          <w:bCs/>
        </w:rPr>
      </w:pPr>
      <w:r w:rsidRPr="0076112F">
        <w:t xml:space="preserve">                                                                                                          </w:t>
      </w:r>
      <w:r w:rsidRPr="0076112F">
        <w:rPr>
          <w:b/>
          <w:bCs/>
        </w:rPr>
        <w:t>Ing. Michal Strnál</w:t>
      </w:r>
    </w:p>
    <w:p w14:paraId="6C92828A" w14:textId="77777777" w:rsidR="00D75BF4" w:rsidRPr="0076112F" w:rsidRDefault="00D75BF4" w:rsidP="00D75BF4">
      <w:pPr>
        <w:spacing w:after="0"/>
        <w:jc w:val="center"/>
        <w:rPr>
          <w:b/>
          <w:bCs/>
        </w:rPr>
      </w:pPr>
      <w:r w:rsidRPr="0076112F">
        <w:rPr>
          <w:b/>
          <w:bCs/>
        </w:rPr>
        <w:t xml:space="preserve">                                                                                                         </w:t>
      </w:r>
      <w:r w:rsidR="00271D3F" w:rsidRPr="0076112F">
        <w:rPr>
          <w:b/>
          <w:bCs/>
        </w:rPr>
        <w:t>starosta obce</w:t>
      </w:r>
    </w:p>
    <w:p w14:paraId="4BA6C6EB" w14:textId="77777777" w:rsidR="00D75BF4" w:rsidRPr="0076112F" w:rsidRDefault="00D75BF4" w:rsidP="00836532">
      <w:pPr>
        <w:spacing w:after="0"/>
      </w:pPr>
    </w:p>
    <w:p w14:paraId="5829F6AB" w14:textId="7C5AFD5C" w:rsidR="00D765C5" w:rsidRPr="0076112F" w:rsidRDefault="00271D3F" w:rsidP="00836532">
      <w:pPr>
        <w:spacing w:after="0"/>
      </w:pPr>
      <w:r w:rsidRPr="0076112F">
        <w:t>V</w:t>
      </w:r>
      <w:r w:rsidR="00D75BF4" w:rsidRPr="0076112F">
        <w:t xml:space="preserve"> Oravskej Polhore </w:t>
      </w:r>
      <w:r w:rsidRPr="0076112F">
        <w:t xml:space="preserve">dňa : </w:t>
      </w:r>
      <w:r w:rsidR="00D75BF4" w:rsidRPr="0076112F">
        <w:t xml:space="preserve"> </w:t>
      </w:r>
      <w:r w:rsidR="004249F5">
        <w:t>16.12.2019</w:t>
      </w:r>
    </w:p>
    <w:p w14:paraId="5CE8DB08" w14:textId="77777777" w:rsidR="00D765C5" w:rsidRPr="0076112F" w:rsidRDefault="00D765C5" w:rsidP="00836532">
      <w:pPr>
        <w:spacing w:after="0"/>
      </w:pPr>
    </w:p>
    <w:p w14:paraId="6C27A4BC" w14:textId="77777777" w:rsidR="00D765C5" w:rsidRPr="0076112F" w:rsidRDefault="00271D3F" w:rsidP="00836532">
      <w:pPr>
        <w:spacing w:after="0"/>
      </w:pPr>
      <w:r w:rsidRPr="0076112F">
        <w:t xml:space="preserve">Prílohy: č.1  Názvy ulíc podľa abecedného zoznamu              </w:t>
      </w:r>
    </w:p>
    <w:p w14:paraId="47E7B08A" w14:textId="77777777" w:rsidR="00D765C5" w:rsidRPr="0076112F" w:rsidRDefault="00271D3F" w:rsidP="00D765C5">
      <w:pPr>
        <w:spacing w:after="0"/>
        <w:ind w:firstLine="708"/>
      </w:pPr>
      <w:r w:rsidRPr="0076112F">
        <w:t xml:space="preserve">č.2  Návrh situačného plánu  ulíc - grafický podklad </w:t>
      </w:r>
    </w:p>
    <w:p w14:paraId="1E6C7BDF" w14:textId="77777777" w:rsidR="00D765C5" w:rsidRPr="0076112F" w:rsidRDefault="00271D3F" w:rsidP="00D765C5">
      <w:pPr>
        <w:spacing w:after="0"/>
        <w:ind w:firstLine="708"/>
      </w:pPr>
      <w:r w:rsidRPr="0076112F">
        <w:t>č. 3  Názvy ulíc a zaradenie rodinných  domov do danej ulice</w:t>
      </w:r>
      <w:r w:rsidR="00D765C5" w:rsidRPr="0076112F">
        <w:t xml:space="preserve">  </w:t>
      </w:r>
    </w:p>
    <w:p w14:paraId="42D8D667" w14:textId="77777777" w:rsidR="00D765C5" w:rsidRPr="0076112F" w:rsidRDefault="00D765C5" w:rsidP="00D765C5">
      <w:pPr>
        <w:spacing w:after="0"/>
      </w:pPr>
    </w:p>
    <w:p w14:paraId="13A616B2" w14:textId="77777777" w:rsidR="00D765C5" w:rsidRPr="0076112F" w:rsidRDefault="00D765C5" w:rsidP="00D765C5">
      <w:pPr>
        <w:spacing w:after="0"/>
      </w:pPr>
    </w:p>
    <w:sectPr w:rsidR="00D765C5" w:rsidRPr="007611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494"/>
    <w:rsid w:val="000A280B"/>
    <w:rsid w:val="00271D3F"/>
    <w:rsid w:val="002B4476"/>
    <w:rsid w:val="003076D7"/>
    <w:rsid w:val="004249F5"/>
    <w:rsid w:val="004D1CD7"/>
    <w:rsid w:val="0076112F"/>
    <w:rsid w:val="00836532"/>
    <w:rsid w:val="008B7C05"/>
    <w:rsid w:val="00A13494"/>
    <w:rsid w:val="00C5309E"/>
    <w:rsid w:val="00CD7C64"/>
    <w:rsid w:val="00D32B19"/>
    <w:rsid w:val="00D75BF4"/>
    <w:rsid w:val="00D765C5"/>
    <w:rsid w:val="00E80E3C"/>
    <w:rsid w:val="00F33A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91799"/>
  <w15:chartTrackingRefBased/>
  <w15:docId w15:val="{345E677C-ED81-4C0E-BAF5-8DB79490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semiHidden/>
    <w:unhideWhenUsed/>
    <w:rsid w:val="00A134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395369">
      <w:bodyDiv w:val="1"/>
      <w:marLeft w:val="0"/>
      <w:marRight w:val="0"/>
      <w:marTop w:val="0"/>
      <w:marBottom w:val="0"/>
      <w:divBdr>
        <w:top w:val="none" w:sz="0" w:space="0" w:color="auto"/>
        <w:left w:val="none" w:sz="0" w:space="0" w:color="auto"/>
        <w:bottom w:val="none" w:sz="0" w:space="0" w:color="auto"/>
        <w:right w:val="none" w:sz="0" w:space="0" w:color="auto"/>
      </w:divBdr>
      <w:divsChild>
        <w:div w:id="62801129">
          <w:marLeft w:val="0"/>
          <w:marRight w:val="0"/>
          <w:marTop w:val="0"/>
          <w:marBottom w:val="0"/>
          <w:divBdr>
            <w:top w:val="none" w:sz="0" w:space="0" w:color="auto"/>
            <w:left w:val="none" w:sz="0" w:space="0" w:color="auto"/>
            <w:bottom w:val="none" w:sz="0" w:space="0" w:color="auto"/>
            <w:right w:val="none" w:sz="0" w:space="0" w:color="auto"/>
          </w:divBdr>
          <w:divsChild>
            <w:div w:id="1601832323">
              <w:marLeft w:val="0"/>
              <w:marRight w:val="0"/>
              <w:marTop w:val="0"/>
              <w:marBottom w:val="0"/>
              <w:divBdr>
                <w:top w:val="none" w:sz="0" w:space="0" w:color="auto"/>
                <w:left w:val="none" w:sz="0" w:space="0" w:color="auto"/>
                <w:bottom w:val="none" w:sz="0" w:space="0" w:color="auto"/>
                <w:right w:val="none" w:sz="0" w:space="0" w:color="auto"/>
              </w:divBdr>
              <w:divsChild>
                <w:div w:id="125018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2704</Words>
  <Characters>15413</Characters>
  <Application>Microsoft Office Word</Application>
  <DocSecurity>0</DocSecurity>
  <Lines>128</Lines>
  <Paragraphs>36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NTB</dc:creator>
  <cp:keywords/>
  <dc:description/>
  <cp:lastModifiedBy>Janka Heretikova</cp:lastModifiedBy>
  <cp:revision>2</cp:revision>
  <dcterms:created xsi:type="dcterms:W3CDTF">2022-04-20T11:27:00Z</dcterms:created>
  <dcterms:modified xsi:type="dcterms:W3CDTF">2022-04-20T11:27:00Z</dcterms:modified>
</cp:coreProperties>
</file>